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微软雅黑" w:hAnsi="微软雅黑" w:eastAsia="微软雅黑" w:cs="微软雅黑"/>
          <w:b/>
          <w:bCs/>
          <w:sz w:val="48"/>
          <w:szCs w:val="48"/>
        </w:rPr>
      </w:pPr>
      <w:r>
        <w:rPr>
          <w:rFonts w:hint="eastAsia" w:ascii="微软雅黑" w:hAnsi="微软雅黑" w:eastAsia="微软雅黑" w:cs="微软雅黑"/>
          <w:b/>
          <w:bCs/>
          <w:sz w:val="48"/>
          <w:szCs w:val="48"/>
        </w:rPr>
        <w:t>畅行高速口袋书</w:t>
      </w:r>
    </w:p>
    <w:p>
      <w:pPr>
        <w:jc w:val="center"/>
        <w:rPr>
          <w:rFonts w:ascii="微软雅黑" w:hAnsi="微软雅黑" w:eastAsia="微软雅黑" w:cs="微软雅黑"/>
          <w:b/>
          <w:bCs/>
          <w:sz w:val="48"/>
          <w:szCs w:val="48"/>
        </w:rPr>
      </w:pPr>
    </w:p>
    <w:p>
      <w:pPr>
        <w:ind w:firstLine="672" w:firstLineChars="200"/>
        <w:jc w:val="left"/>
        <w:rPr>
          <w:rFonts w:asciiTheme="minorEastAsia" w:hAnsiTheme="minorEastAsia" w:eastAsiaTheme="minorEastAsia" w:cstheme="minorEastAsia"/>
          <w:spacing w:val="8"/>
          <w:sz w:val="32"/>
          <w:szCs w:val="32"/>
          <w:shd w:val="clear" w:color="auto" w:fill="FFFFFF"/>
        </w:rPr>
      </w:pPr>
      <w:r>
        <w:rPr>
          <w:rFonts w:hint="eastAsia" w:asciiTheme="minorEastAsia" w:hAnsiTheme="minorEastAsia" w:eastAsiaTheme="minorEastAsia" w:cstheme="minorEastAsia"/>
          <w:spacing w:val="8"/>
          <w:sz w:val="32"/>
          <w:szCs w:val="32"/>
          <w:shd w:val="clear" w:color="auto" w:fill="FFFFFF"/>
        </w:rPr>
        <w:t>2020年5月6日零时起，全国高速公路恢复收费，为更好服务公众出行，重庆高速集团收集公众反映的热点问题，一一回复解答，制作《畅行高速口袋书》。您所关心的问题都在这里。</w:t>
      </w:r>
    </w:p>
    <w:p>
      <w:pPr>
        <w:pStyle w:val="2"/>
        <w:numPr>
          <w:ilvl w:val="0"/>
          <w:numId w:val="1"/>
        </w:numPr>
        <w:rPr>
          <w:sz w:val="48"/>
          <w:szCs w:val="21"/>
        </w:rPr>
      </w:pPr>
      <w:bookmarkStart w:id="0" w:name="_Toc8856"/>
      <w:bookmarkStart w:id="1" w:name="_Toc31707"/>
      <w:r>
        <w:rPr>
          <w:rFonts w:hint="eastAsia"/>
          <w:sz w:val="48"/>
          <w:szCs w:val="21"/>
        </w:rPr>
        <w:t>关于收费</w:t>
      </w:r>
      <w:bookmarkEnd w:id="0"/>
      <w:bookmarkEnd w:id="1"/>
    </w:p>
    <w:p>
      <w:pPr>
        <w:pStyle w:val="3"/>
        <w:rPr>
          <w:sz w:val="36"/>
          <w:szCs w:val="21"/>
        </w:rPr>
      </w:pPr>
      <w:r>
        <w:rPr>
          <w:rFonts w:hint="eastAsia"/>
          <w:sz w:val="36"/>
          <w:szCs w:val="21"/>
        </w:rPr>
        <w:t>（一）为什么同样的行程，通行费金额</w:t>
      </w:r>
      <w:r>
        <w:rPr>
          <w:rFonts w:hint="eastAsia"/>
          <w:sz w:val="36"/>
          <w:szCs w:val="21"/>
          <w:lang w:val="en-US" w:eastAsia="zh-CN"/>
        </w:rPr>
        <w:t>在取消省界收费站全国并网</w:t>
      </w:r>
      <w:r>
        <w:rPr>
          <w:rFonts w:hint="eastAsia"/>
          <w:sz w:val="36"/>
          <w:szCs w:val="21"/>
        </w:rPr>
        <w:t>前后不一致？现在收费规则有何变化？</w:t>
      </w:r>
    </w:p>
    <w:p>
      <w:pPr>
        <w:wordWrap w:val="0"/>
        <w:spacing w:line="580" w:lineRule="exact"/>
        <w:ind w:firstLine="640" w:firstLineChars="200"/>
        <w:rPr>
          <w:rFonts w:hint="eastAsia" w:asciiTheme="minorEastAsia" w:hAnsiTheme="minorEastAsia" w:eastAsiaTheme="minorEastAsia" w:cstheme="minorEastAsia"/>
          <w:spacing w:val="8"/>
          <w:sz w:val="32"/>
          <w:szCs w:val="32"/>
          <w:shd w:val="clear" w:color="auto" w:fill="FFFFFF"/>
        </w:rPr>
      </w:pPr>
      <w:r>
        <w:rPr>
          <w:rFonts w:hint="eastAsia" w:asciiTheme="minorEastAsia" w:hAnsiTheme="minorEastAsia" w:eastAsiaTheme="minorEastAsia" w:cstheme="minorEastAsia"/>
          <w:sz w:val="32"/>
          <w:szCs w:val="32"/>
        </w:rPr>
        <w:t>答：</w:t>
      </w:r>
      <w:r>
        <w:rPr>
          <w:rFonts w:hint="eastAsia" w:asciiTheme="minorEastAsia" w:hAnsiTheme="minorEastAsia" w:eastAsiaTheme="minorEastAsia" w:cstheme="minorEastAsia"/>
          <w:spacing w:val="8"/>
          <w:sz w:val="32"/>
          <w:szCs w:val="32"/>
          <w:shd w:val="clear" w:color="auto" w:fill="FFFFFF"/>
        </w:rPr>
        <w:t>通行费金额</w:t>
      </w:r>
      <w:r>
        <w:rPr>
          <w:rFonts w:hint="eastAsia" w:asciiTheme="minorEastAsia" w:hAnsiTheme="minorEastAsia" w:eastAsiaTheme="minorEastAsia" w:cstheme="minorEastAsia"/>
          <w:spacing w:val="8"/>
          <w:sz w:val="32"/>
          <w:szCs w:val="32"/>
          <w:shd w:val="clear" w:color="auto" w:fill="FFFFFF"/>
          <w:lang w:val="en-US" w:eastAsia="zh-CN"/>
        </w:rPr>
        <w:t>在取消省界收费站全国并网</w:t>
      </w:r>
      <w:r>
        <w:rPr>
          <w:rFonts w:hint="eastAsia" w:asciiTheme="minorEastAsia" w:hAnsiTheme="minorEastAsia" w:eastAsiaTheme="minorEastAsia" w:cstheme="minorEastAsia"/>
          <w:spacing w:val="8"/>
          <w:sz w:val="32"/>
          <w:szCs w:val="32"/>
          <w:shd w:val="clear" w:color="auto" w:fill="FFFFFF"/>
        </w:rPr>
        <w:t>前后不一致是由多方面因素综合造成的。主要包括:</w:t>
      </w:r>
    </w:p>
    <w:p>
      <w:pPr>
        <w:wordWrap w:val="0"/>
        <w:spacing w:line="580" w:lineRule="exact"/>
        <w:ind w:firstLine="675" w:firstLineChars="200"/>
        <w:rPr>
          <w:rFonts w:asciiTheme="minorEastAsia" w:hAnsiTheme="minorEastAsia" w:eastAsiaTheme="minorEastAsia" w:cstheme="minorEastAsia"/>
          <w:b/>
          <w:spacing w:val="8"/>
          <w:sz w:val="32"/>
          <w:szCs w:val="32"/>
          <w:shd w:val="clear" w:color="auto" w:fill="FFFFFF"/>
        </w:rPr>
      </w:pPr>
      <w:r>
        <w:rPr>
          <w:rFonts w:hint="eastAsia" w:asciiTheme="minorEastAsia" w:hAnsiTheme="minorEastAsia" w:eastAsiaTheme="minorEastAsia" w:cstheme="minorEastAsia"/>
          <w:b/>
          <w:spacing w:val="8"/>
          <w:sz w:val="32"/>
          <w:szCs w:val="32"/>
          <w:shd w:val="clear" w:color="auto" w:fill="FFFFFF"/>
        </w:rPr>
        <w:t>原因一：通行费取整规则发生了变化</w:t>
      </w:r>
    </w:p>
    <w:p>
      <w:pPr>
        <w:wordWrap w:val="0"/>
        <w:spacing w:line="580" w:lineRule="exact"/>
        <w:ind w:firstLine="496" w:firstLineChars="147"/>
        <w:rPr>
          <w:rFonts w:hint="eastAsia" w:asciiTheme="minorEastAsia" w:hAnsiTheme="minorEastAsia" w:eastAsiaTheme="minorEastAsia" w:cstheme="minorEastAsia"/>
          <w:spacing w:val="8"/>
          <w:sz w:val="32"/>
          <w:szCs w:val="32"/>
          <w:shd w:val="clear" w:color="auto" w:fill="FFFFFF"/>
        </w:rPr>
      </w:pPr>
      <w:r>
        <w:rPr>
          <w:rFonts w:hint="eastAsia" w:asciiTheme="minorEastAsia" w:hAnsiTheme="minorEastAsia" w:eastAsiaTheme="minorEastAsia" w:cstheme="minorEastAsia"/>
          <w:b/>
          <w:spacing w:val="8"/>
          <w:sz w:val="32"/>
          <w:szCs w:val="32"/>
          <w:shd w:val="clear" w:color="auto" w:fill="FFFFFF"/>
          <w:lang w:eastAsia="zh-CN"/>
        </w:rPr>
        <w:t>取消省界站</w:t>
      </w:r>
      <w:r>
        <w:rPr>
          <w:rFonts w:hint="eastAsia" w:asciiTheme="minorEastAsia" w:hAnsiTheme="minorEastAsia" w:eastAsiaTheme="minorEastAsia" w:cstheme="minorEastAsia"/>
          <w:b/>
          <w:spacing w:val="8"/>
          <w:sz w:val="32"/>
          <w:szCs w:val="32"/>
          <w:shd w:val="clear" w:color="auto" w:fill="FFFFFF"/>
          <w:lang w:val="en-US" w:eastAsia="zh-CN"/>
        </w:rPr>
        <w:t>并</w:t>
      </w:r>
      <w:r>
        <w:rPr>
          <w:rFonts w:hint="eastAsia" w:asciiTheme="minorEastAsia" w:hAnsiTheme="minorEastAsia" w:eastAsiaTheme="minorEastAsia" w:cstheme="minorEastAsia"/>
          <w:b/>
          <w:spacing w:val="8"/>
          <w:sz w:val="32"/>
          <w:szCs w:val="32"/>
          <w:shd w:val="clear" w:color="auto" w:fill="FFFFFF"/>
        </w:rPr>
        <w:t>网前</w:t>
      </w:r>
      <w:r>
        <w:rPr>
          <w:rFonts w:hint="eastAsia" w:asciiTheme="minorEastAsia" w:hAnsiTheme="minorEastAsia" w:eastAsiaTheme="minorEastAsia" w:cstheme="minorEastAsia"/>
          <w:b/>
          <w:spacing w:val="8"/>
          <w:sz w:val="32"/>
          <w:szCs w:val="32"/>
          <w:shd w:val="clear" w:color="auto" w:fill="FFFFFF"/>
          <w:lang w:eastAsia="zh-CN"/>
        </w:rPr>
        <w:t>：</w:t>
      </w:r>
      <w:r>
        <w:rPr>
          <w:rFonts w:hint="eastAsia" w:asciiTheme="minorEastAsia" w:hAnsiTheme="minorEastAsia" w:eastAsiaTheme="minorEastAsia" w:cstheme="minorEastAsia"/>
          <w:spacing w:val="8"/>
          <w:sz w:val="32"/>
          <w:szCs w:val="32"/>
          <w:shd w:val="clear" w:color="auto" w:fill="FFFFFF"/>
        </w:rPr>
        <w:t>重庆高速公路取整规则为“三七作五、二舍八入”按5元取整，</w:t>
      </w:r>
      <w:r>
        <w:rPr>
          <w:rFonts w:hint="eastAsia" w:asciiTheme="minorEastAsia" w:hAnsiTheme="minorEastAsia" w:eastAsiaTheme="minorEastAsia" w:cstheme="minorEastAsia"/>
          <w:spacing w:val="8"/>
          <w:sz w:val="32"/>
          <w:szCs w:val="32"/>
          <w:shd w:val="clear" w:color="auto" w:fill="FFFFFF"/>
          <w:lang w:eastAsia="zh-CN"/>
        </w:rPr>
        <w:t>总额</w:t>
      </w:r>
      <w:r>
        <w:rPr>
          <w:rFonts w:hint="eastAsia" w:asciiTheme="minorEastAsia" w:hAnsiTheme="minorEastAsia" w:eastAsiaTheme="minorEastAsia" w:cstheme="minorEastAsia"/>
          <w:spacing w:val="8"/>
          <w:sz w:val="32"/>
          <w:szCs w:val="32"/>
          <w:shd w:val="clear" w:color="auto" w:fill="FFFFFF"/>
        </w:rPr>
        <w:t>不足5元的按5元计费。</w:t>
      </w:r>
    </w:p>
    <w:p>
      <w:pPr>
        <w:wordWrap w:val="0"/>
        <w:spacing w:line="580" w:lineRule="exact"/>
        <w:ind w:firstLine="496" w:firstLineChars="147"/>
        <w:rPr>
          <w:rFonts w:hint="eastAsia" w:asciiTheme="minorEastAsia" w:hAnsiTheme="minorEastAsia" w:eastAsiaTheme="minorEastAsia" w:cstheme="minorEastAsia"/>
          <w:spacing w:val="8"/>
          <w:sz w:val="32"/>
          <w:szCs w:val="32"/>
          <w:shd w:val="clear" w:color="auto" w:fill="FFFFFF"/>
        </w:rPr>
      </w:pPr>
      <w:r>
        <w:rPr>
          <w:rFonts w:hint="eastAsia" w:asciiTheme="minorEastAsia" w:hAnsiTheme="minorEastAsia" w:eastAsiaTheme="minorEastAsia" w:cstheme="minorEastAsia"/>
          <w:b/>
          <w:spacing w:val="8"/>
          <w:sz w:val="32"/>
          <w:szCs w:val="32"/>
          <w:shd w:val="clear" w:color="auto" w:fill="FFFFFF"/>
          <w:lang w:val="en-US" w:eastAsia="zh-CN"/>
        </w:rPr>
        <w:t>取消省界站并</w:t>
      </w:r>
      <w:r>
        <w:rPr>
          <w:rFonts w:hint="eastAsia" w:asciiTheme="minorEastAsia" w:hAnsiTheme="minorEastAsia" w:eastAsiaTheme="minorEastAsia" w:cstheme="minorEastAsia"/>
          <w:b/>
          <w:spacing w:val="8"/>
          <w:sz w:val="32"/>
          <w:szCs w:val="32"/>
          <w:shd w:val="clear" w:color="auto" w:fill="FFFFFF"/>
        </w:rPr>
        <w:t>网后</w:t>
      </w:r>
      <w:r>
        <w:rPr>
          <w:rFonts w:hint="eastAsia" w:asciiTheme="minorEastAsia" w:hAnsiTheme="minorEastAsia" w:eastAsiaTheme="minorEastAsia" w:cstheme="minorEastAsia"/>
          <w:b/>
          <w:spacing w:val="8"/>
          <w:sz w:val="32"/>
          <w:szCs w:val="32"/>
          <w:shd w:val="clear" w:color="auto" w:fill="FFFFFF"/>
          <w:lang w:eastAsia="zh-CN"/>
        </w:rPr>
        <w:t>：</w:t>
      </w:r>
      <w:r>
        <w:rPr>
          <w:rFonts w:hint="eastAsia" w:asciiTheme="minorEastAsia" w:hAnsiTheme="minorEastAsia" w:eastAsiaTheme="minorEastAsia" w:cstheme="minorEastAsia"/>
          <w:b/>
          <w:spacing w:val="8"/>
          <w:sz w:val="32"/>
          <w:szCs w:val="32"/>
          <w:shd w:val="clear" w:color="auto" w:fill="FFFFFF"/>
        </w:rPr>
        <w:t>ETC车辆</w:t>
      </w:r>
      <w:r>
        <w:rPr>
          <w:rFonts w:hint="eastAsia" w:asciiTheme="minorEastAsia" w:hAnsiTheme="minorEastAsia" w:eastAsiaTheme="minorEastAsia" w:cstheme="minorEastAsia"/>
          <w:spacing w:val="8"/>
          <w:sz w:val="32"/>
          <w:szCs w:val="32"/>
          <w:shd w:val="clear" w:color="auto" w:fill="FFFFFF"/>
        </w:rPr>
        <w:t>精确到分；</w:t>
      </w:r>
      <w:r>
        <w:rPr>
          <w:rFonts w:hint="eastAsia" w:asciiTheme="minorEastAsia" w:hAnsiTheme="minorEastAsia" w:eastAsiaTheme="minorEastAsia" w:cstheme="minorEastAsia"/>
          <w:b/>
          <w:spacing w:val="8"/>
          <w:sz w:val="32"/>
          <w:szCs w:val="32"/>
          <w:shd w:val="clear" w:color="auto" w:fill="FFFFFF"/>
        </w:rPr>
        <w:t>非ETC车辆</w:t>
      </w:r>
      <w:r>
        <w:rPr>
          <w:rFonts w:hint="eastAsia" w:asciiTheme="minorEastAsia" w:hAnsiTheme="minorEastAsia" w:eastAsiaTheme="minorEastAsia" w:cstheme="minorEastAsia"/>
          <w:spacing w:val="8"/>
          <w:sz w:val="32"/>
          <w:szCs w:val="32"/>
          <w:shd w:val="clear" w:color="auto" w:fill="FFFFFF"/>
        </w:rPr>
        <w:t>“四舍五入”按元取整，</w:t>
      </w:r>
      <w:r>
        <w:rPr>
          <w:rFonts w:hint="eastAsia" w:asciiTheme="minorEastAsia" w:hAnsiTheme="minorEastAsia" w:eastAsiaTheme="minorEastAsia" w:cstheme="minorEastAsia"/>
          <w:spacing w:val="8"/>
          <w:sz w:val="32"/>
          <w:szCs w:val="32"/>
          <w:shd w:val="clear" w:color="auto" w:fill="FFFFFF"/>
          <w:lang w:eastAsia="zh-CN"/>
        </w:rPr>
        <w:t>总额</w:t>
      </w:r>
      <w:r>
        <w:rPr>
          <w:rFonts w:hint="eastAsia" w:asciiTheme="minorEastAsia" w:hAnsiTheme="minorEastAsia" w:eastAsiaTheme="minorEastAsia" w:cstheme="minorEastAsia"/>
          <w:spacing w:val="8"/>
          <w:sz w:val="32"/>
          <w:szCs w:val="32"/>
          <w:shd w:val="clear" w:color="auto" w:fill="FFFFFF"/>
        </w:rPr>
        <w:t>不足1元的按1元计费。</w:t>
      </w:r>
    </w:p>
    <w:p>
      <w:pPr>
        <w:wordWrap w:val="0"/>
        <w:spacing w:line="580" w:lineRule="exact"/>
        <w:ind w:firstLine="496" w:firstLineChars="147"/>
        <w:rPr>
          <w:rFonts w:asciiTheme="minorEastAsia" w:hAnsiTheme="minorEastAsia" w:eastAsiaTheme="minorEastAsia" w:cstheme="minorEastAsia"/>
          <w:spacing w:val="8"/>
          <w:sz w:val="32"/>
          <w:szCs w:val="32"/>
          <w:shd w:val="clear" w:color="auto" w:fill="FFFFFF"/>
        </w:rPr>
      </w:pPr>
      <w:r>
        <w:rPr>
          <w:rFonts w:hint="eastAsia" w:asciiTheme="minorEastAsia" w:hAnsiTheme="minorEastAsia" w:eastAsiaTheme="minorEastAsia" w:cstheme="minorEastAsia"/>
          <w:b/>
          <w:spacing w:val="8"/>
          <w:sz w:val="32"/>
          <w:szCs w:val="32"/>
          <w:shd w:val="clear" w:color="auto" w:fill="FFFFFF"/>
        </w:rPr>
        <w:t>举例说明</w:t>
      </w:r>
      <w:r>
        <w:rPr>
          <w:rFonts w:hint="eastAsia" w:asciiTheme="minorEastAsia" w:hAnsiTheme="minorEastAsia" w:eastAsiaTheme="minorEastAsia" w:cstheme="minorEastAsia"/>
          <w:spacing w:val="8"/>
          <w:sz w:val="32"/>
          <w:szCs w:val="32"/>
          <w:shd w:val="clear" w:color="auto" w:fill="FFFFFF"/>
        </w:rPr>
        <w:t>：例1、从重庆玉屏站到重庆秀山站，收费里程12.8公里，该路段一型客车收费标准为0.5元/公里，应收6.4元，全国</w:t>
      </w:r>
      <w:r>
        <w:rPr>
          <w:rFonts w:hint="eastAsia" w:asciiTheme="minorEastAsia" w:hAnsiTheme="minorEastAsia" w:eastAsiaTheme="minorEastAsia" w:cstheme="minorEastAsia"/>
          <w:spacing w:val="8"/>
          <w:sz w:val="32"/>
          <w:szCs w:val="32"/>
          <w:shd w:val="clear" w:color="auto" w:fill="FFFFFF"/>
          <w:lang w:eastAsia="zh-CN"/>
        </w:rPr>
        <w:t>并</w:t>
      </w:r>
      <w:r>
        <w:rPr>
          <w:rFonts w:hint="eastAsia" w:asciiTheme="minorEastAsia" w:hAnsiTheme="minorEastAsia" w:eastAsiaTheme="minorEastAsia" w:cstheme="minorEastAsia"/>
          <w:spacing w:val="8"/>
          <w:sz w:val="32"/>
          <w:szCs w:val="32"/>
          <w:shd w:val="clear" w:color="auto" w:fill="FFFFFF"/>
        </w:rPr>
        <w:t>网前按5元取整后收费为5元；全国</w:t>
      </w:r>
      <w:r>
        <w:rPr>
          <w:rFonts w:hint="eastAsia" w:asciiTheme="minorEastAsia" w:hAnsiTheme="minorEastAsia" w:eastAsiaTheme="minorEastAsia" w:cstheme="minorEastAsia"/>
          <w:spacing w:val="8"/>
          <w:sz w:val="32"/>
          <w:szCs w:val="32"/>
          <w:shd w:val="clear" w:color="auto" w:fill="FFFFFF"/>
          <w:lang w:val="en-US" w:eastAsia="zh-CN"/>
        </w:rPr>
        <w:t>并</w:t>
      </w:r>
      <w:r>
        <w:rPr>
          <w:rFonts w:hint="eastAsia" w:asciiTheme="minorEastAsia" w:hAnsiTheme="minorEastAsia" w:eastAsiaTheme="minorEastAsia" w:cstheme="minorEastAsia"/>
          <w:spacing w:val="8"/>
          <w:sz w:val="32"/>
          <w:szCs w:val="32"/>
          <w:shd w:val="clear" w:color="auto" w:fill="FFFFFF"/>
        </w:rPr>
        <w:t>网后按元取整收费6元。例2、从重庆龙潭到重庆秀山，收费里程18.3</w:t>
      </w:r>
      <w:r>
        <w:rPr>
          <w:rFonts w:hint="eastAsia" w:asciiTheme="minorEastAsia" w:hAnsiTheme="minorEastAsia" w:eastAsiaTheme="minorEastAsia" w:cstheme="minorEastAsia"/>
          <w:spacing w:val="8"/>
          <w:sz w:val="32"/>
          <w:szCs w:val="32"/>
          <w:shd w:val="clear" w:color="auto" w:fill="FFFFFF"/>
          <w:lang w:val="en-US" w:eastAsia="zh-CN"/>
        </w:rPr>
        <w:t>4</w:t>
      </w:r>
      <w:r>
        <w:rPr>
          <w:rFonts w:hint="eastAsia" w:asciiTheme="minorEastAsia" w:hAnsiTheme="minorEastAsia" w:eastAsiaTheme="minorEastAsia" w:cstheme="minorEastAsia"/>
          <w:spacing w:val="8"/>
          <w:sz w:val="32"/>
          <w:szCs w:val="32"/>
          <w:shd w:val="clear" w:color="auto" w:fill="FFFFFF"/>
        </w:rPr>
        <w:t>公里，按照0.5元每公里计算应收9.17元，2020年之前收取的为10元，现在为9元。</w:t>
      </w:r>
    </w:p>
    <w:p>
      <w:pPr>
        <w:wordWrap w:val="0"/>
        <w:spacing w:line="580" w:lineRule="exact"/>
        <w:ind w:firstLine="337" w:firstLineChars="100"/>
        <w:rPr>
          <w:rFonts w:asciiTheme="minorEastAsia" w:hAnsiTheme="minorEastAsia" w:eastAsiaTheme="minorEastAsia" w:cstheme="minorEastAsia"/>
          <w:b/>
          <w:spacing w:val="8"/>
          <w:sz w:val="32"/>
          <w:szCs w:val="32"/>
          <w:shd w:val="clear" w:color="auto" w:fill="FFFFFF"/>
        </w:rPr>
      </w:pPr>
      <w:r>
        <w:rPr>
          <w:rFonts w:hint="eastAsia" w:asciiTheme="minorEastAsia" w:hAnsiTheme="minorEastAsia" w:eastAsiaTheme="minorEastAsia" w:cstheme="minorEastAsia"/>
          <w:b/>
          <w:spacing w:val="8"/>
          <w:sz w:val="32"/>
          <w:szCs w:val="32"/>
          <w:shd w:val="clear" w:color="auto" w:fill="FFFFFF"/>
        </w:rPr>
        <w:t>原因二：通行费计算方式变化。</w:t>
      </w:r>
    </w:p>
    <w:p>
      <w:pPr>
        <w:wordWrap w:val="0"/>
        <w:spacing w:line="580" w:lineRule="exact"/>
        <w:ind w:firstLine="337" w:firstLineChars="100"/>
        <w:rPr>
          <w:rFonts w:asciiTheme="minorEastAsia" w:hAnsiTheme="minorEastAsia" w:eastAsiaTheme="minorEastAsia" w:cstheme="minorEastAsia"/>
          <w:b/>
          <w:spacing w:val="8"/>
          <w:sz w:val="32"/>
          <w:szCs w:val="32"/>
          <w:shd w:val="clear" w:color="auto" w:fill="FFFFFF"/>
        </w:rPr>
      </w:pPr>
      <w:r>
        <w:rPr>
          <w:rFonts w:hint="eastAsia" w:asciiTheme="minorEastAsia" w:hAnsiTheme="minorEastAsia" w:eastAsiaTheme="minorEastAsia" w:cstheme="minorEastAsia"/>
          <w:b/>
          <w:spacing w:val="8"/>
          <w:sz w:val="32"/>
          <w:szCs w:val="32"/>
          <w:shd w:val="clear" w:color="auto" w:fill="FFFFFF"/>
          <w:lang w:eastAsia="zh-CN"/>
        </w:rPr>
        <w:t>取消省界站</w:t>
      </w:r>
      <w:r>
        <w:rPr>
          <w:rFonts w:hint="eastAsia" w:asciiTheme="minorEastAsia" w:hAnsiTheme="minorEastAsia" w:eastAsiaTheme="minorEastAsia" w:cstheme="minorEastAsia"/>
          <w:b/>
          <w:spacing w:val="8"/>
          <w:sz w:val="32"/>
          <w:szCs w:val="32"/>
          <w:shd w:val="clear" w:color="auto" w:fill="FFFFFF"/>
          <w:lang w:val="en-US" w:eastAsia="zh-CN"/>
        </w:rPr>
        <w:t>并</w:t>
      </w:r>
      <w:r>
        <w:rPr>
          <w:rFonts w:hint="eastAsia" w:asciiTheme="minorEastAsia" w:hAnsiTheme="minorEastAsia" w:eastAsiaTheme="minorEastAsia" w:cstheme="minorEastAsia"/>
          <w:b/>
          <w:spacing w:val="8"/>
          <w:sz w:val="32"/>
          <w:szCs w:val="32"/>
          <w:shd w:val="clear" w:color="auto" w:fill="FFFFFF"/>
        </w:rPr>
        <w:t>网前：</w:t>
      </w:r>
      <w:r>
        <w:rPr>
          <w:rFonts w:hint="eastAsia" w:asciiTheme="minorEastAsia" w:hAnsiTheme="minorEastAsia" w:eastAsiaTheme="minorEastAsia" w:cstheme="minorEastAsia"/>
          <w:spacing w:val="8"/>
          <w:sz w:val="32"/>
          <w:szCs w:val="32"/>
          <w:shd w:val="clear" w:color="auto" w:fill="FFFFFF"/>
        </w:rPr>
        <w:t>根据车辆驶入高速公路的入口与出口，按照最</w:t>
      </w:r>
      <w:r>
        <w:rPr>
          <w:rFonts w:hint="eastAsia" w:asciiTheme="minorEastAsia" w:hAnsiTheme="minorEastAsia" w:eastAsiaTheme="minorEastAsia" w:cstheme="minorEastAsia"/>
          <w:spacing w:val="8"/>
          <w:sz w:val="32"/>
          <w:szCs w:val="32"/>
          <w:shd w:val="clear" w:color="auto" w:fill="FFFFFF"/>
          <w:lang w:val="en-US" w:eastAsia="zh-CN"/>
        </w:rPr>
        <w:t>小费额</w:t>
      </w:r>
      <w:r>
        <w:rPr>
          <w:rFonts w:hint="eastAsia" w:asciiTheme="minorEastAsia" w:hAnsiTheme="minorEastAsia" w:eastAsiaTheme="minorEastAsia" w:cstheme="minorEastAsia"/>
          <w:spacing w:val="8"/>
          <w:sz w:val="32"/>
          <w:szCs w:val="32"/>
          <w:shd w:val="clear" w:color="auto" w:fill="FFFFFF"/>
        </w:rPr>
        <w:t>计算通行费。</w:t>
      </w:r>
    </w:p>
    <w:p>
      <w:pPr>
        <w:wordWrap w:val="0"/>
        <w:spacing w:line="580" w:lineRule="exact"/>
        <w:ind w:firstLine="337" w:firstLineChars="100"/>
        <w:rPr>
          <w:rFonts w:asciiTheme="minorEastAsia" w:hAnsiTheme="minorEastAsia" w:eastAsiaTheme="minorEastAsia" w:cstheme="minorEastAsia"/>
          <w:b/>
          <w:spacing w:val="8"/>
          <w:sz w:val="32"/>
          <w:szCs w:val="32"/>
          <w:shd w:val="clear" w:color="auto" w:fill="FFFFFF"/>
        </w:rPr>
      </w:pPr>
      <w:r>
        <w:rPr>
          <w:rFonts w:hint="eastAsia" w:asciiTheme="minorEastAsia" w:hAnsiTheme="minorEastAsia" w:eastAsiaTheme="minorEastAsia" w:cstheme="minorEastAsia"/>
          <w:b/>
          <w:spacing w:val="8"/>
          <w:sz w:val="32"/>
          <w:szCs w:val="32"/>
          <w:shd w:val="clear" w:color="auto" w:fill="FFFFFF"/>
          <w:lang w:eastAsia="zh-CN"/>
        </w:rPr>
        <w:t>取消省界站</w:t>
      </w:r>
      <w:r>
        <w:rPr>
          <w:rFonts w:hint="eastAsia" w:asciiTheme="minorEastAsia" w:hAnsiTheme="minorEastAsia" w:eastAsiaTheme="minorEastAsia" w:cstheme="minorEastAsia"/>
          <w:b/>
          <w:spacing w:val="8"/>
          <w:sz w:val="32"/>
          <w:szCs w:val="32"/>
          <w:shd w:val="clear" w:color="auto" w:fill="FFFFFF"/>
          <w:lang w:val="en-US" w:eastAsia="zh-CN"/>
        </w:rPr>
        <w:t>并</w:t>
      </w:r>
      <w:r>
        <w:rPr>
          <w:rFonts w:hint="eastAsia" w:asciiTheme="minorEastAsia" w:hAnsiTheme="minorEastAsia" w:eastAsiaTheme="minorEastAsia" w:cstheme="minorEastAsia"/>
          <w:b/>
          <w:spacing w:val="8"/>
          <w:sz w:val="32"/>
          <w:szCs w:val="32"/>
          <w:shd w:val="clear" w:color="auto" w:fill="FFFFFF"/>
        </w:rPr>
        <w:t>网</w:t>
      </w:r>
      <w:r>
        <w:rPr>
          <w:rFonts w:hint="eastAsia" w:asciiTheme="minorEastAsia" w:hAnsiTheme="minorEastAsia" w:eastAsiaTheme="minorEastAsia" w:cstheme="minorEastAsia"/>
          <w:b/>
          <w:spacing w:val="8"/>
          <w:sz w:val="32"/>
          <w:szCs w:val="32"/>
          <w:shd w:val="clear" w:color="auto" w:fill="FFFFFF"/>
          <w:lang w:eastAsia="zh-CN"/>
        </w:rPr>
        <w:t>后</w:t>
      </w:r>
      <w:r>
        <w:rPr>
          <w:rFonts w:hint="eastAsia" w:asciiTheme="minorEastAsia" w:hAnsiTheme="minorEastAsia" w:eastAsiaTheme="minorEastAsia" w:cstheme="minorEastAsia"/>
          <w:b/>
          <w:spacing w:val="8"/>
          <w:sz w:val="32"/>
          <w:szCs w:val="32"/>
          <w:shd w:val="clear" w:color="auto" w:fill="FFFFFF"/>
        </w:rPr>
        <w:t xml:space="preserve">： </w:t>
      </w:r>
      <w:r>
        <w:rPr>
          <w:rFonts w:hint="eastAsia" w:asciiTheme="minorEastAsia" w:hAnsiTheme="minorEastAsia" w:eastAsiaTheme="minorEastAsia" w:cstheme="minorEastAsia"/>
          <w:spacing w:val="8"/>
          <w:sz w:val="32"/>
          <w:szCs w:val="32"/>
          <w:shd w:val="clear" w:color="auto" w:fill="FFFFFF"/>
        </w:rPr>
        <w:t>通过高速公路门架识别车辆实际行驶路径，实现精确路径收费。</w:t>
      </w:r>
    </w:p>
    <w:p>
      <w:pPr>
        <w:wordWrap w:val="0"/>
        <w:spacing w:line="580" w:lineRule="exact"/>
        <w:ind w:firstLine="675" w:firstLineChars="200"/>
        <w:rPr>
          <w:rFonts w:asciiTheme="minorEastAsia" w:hAnsiTheme="minorEastAsia" w:eastAsiaTheme="minorEastAsia" w:cstheme="minorEastAsia"/>
          <w:b/>
          <w:spacing w:val="8"/>
          <w:sz w:val="32"/>
          <w:szCs w:val="32"/>
          <w:shd w:val="clear" w:color="auto" w:fill="FFFFFF"/>
        </w:rPr>
      </w:pPr>
      <w:r>
        <w:rPr>
          <w:rFonts w:hint="eastAsia" w:asciiTheme="minorEastAsia" w:hAnsiTheme="minorEastAsia" w:eastAsiaTheme="minorEastAsia" w:cstheme="minorEastAsia"/>
          <w:b/>
          <w:spacing w:val="8"/>
          <w:sz w:val="32"/>
          <w:szCs w:val="32"/>
          <w:shd w:val="clear" w:color="auto" w:fill="FFFFFF"/>
        </w:rPr>
        <w:t>原因三:货车计费方式调整</w:t>
      </w:r>
    </w:p>
    <w:p>
      <w:pPr>
        <w:wordWrap w:val="0"/>
        <w:spacing w:line="580" w:lineRule="exact"/>
        <w:ind w:firstLine="337" w:firstLineChars="100"/>
        <w:rPr>
          <w:rFonts w:asciiTheme="minorEastAsia" w:hAnsiTheme="minorEastAsia" w:eastAsiaTheme="minorEastAsia" w:cstheme="minorEastAsia"/>
          <w:spacing w:val="8"/>
          <w:sz w:val="32"/>
          <w:szCs w:val="32"/>
          <w:shd w:val="clear" w:color="auto" w:fill="FFFFFF"/>
        </w:rPr>
      </w:pPr>
      <w:r>
        <w:rPr>
          <w:rFonts w:hint="eastAsia" w:asciiTheme="minorEastAsia" w:hAnsiTheme="minorEastAsia" w:eastAsiaTheme="minorEastAsia" w:cstheme="minorEastAsia"/>
          <w:b/>
          <w:spacing w:val="8"/>
          <w:sz w:val="32"/>
          <w:szCs w:val="32"/>
          <w:shd w:val="clear" w:color="auto" w:fill="FFFFFF"/>
          <w:lang w:eastAsia="zh-CN"/>
        </w:rPr>
        <w:t>取消省界站</w:t>
      </w:r>
      <w:r>
        <w:rPr>
          <w:rFonts w:hint="eastAsia" w:asciiTheme="minorEastAsia" w:hAnsiTheme="minorEastAsia" w:eastAsiaTheme="minorEastAsia" w:cstheme="minorEastAsia"/>
          <w:b/>
          <w:spacing w:val="8"/>
          <w:sz w:val="32"/>
          <w:szCs w:val="32"/>
          <w:shd w:val="clear" w:color="auto" w:fill="FFFFFF"/>
          <w:lang w:val="en-US" w:eastAsia="zh-CN"/>
        </w:rPr>
        <w:t>并</w:t>
      </w:r>
      <w:r>
        <w:rPr>
          <w:rFonts w:hint="eastAsia" w:asciiTheme="minorEastAsia" w:hAnsiTheme="minorEastAsia" w:eastAsiaTheme="minorEastAsia" w:cstheme="minorEastAsia"/>
          <w:b/>
          <w:spacing w:val="8"/>
          <w:sz w:val="32"/>
          <w:szCs w:val="32"/>
          <w:shd w:val="clear" w:color="auto" w:fill="FFFFFF"/>
        </w:rPr>
        <w:t>网前：</w:t>
      </w:r>
      <w:r>
        <w:rPr>
          <w:rFonts w:hint="eastAsia" w:asciiTheme="minorEastAsia" w:hAnsiTheme="minorEastAsia" w:eastAsiaTheme="minorEastAsia" w:cstheme="minorEastAsia"/>
          <w:spacing w:val="8"/>
          <w:sz w:val="32"/>
          <w:szCs w:val="32"/>
          <w:shd w:val="clear" w:color="auto" w:fill="FFFFFF"/>
        </w:rPr>
        <w:t>计重收费</w:t>
      </w:r>
    </w:p>
    <w:p>
      <w:pPr>
        <w:wordWrap w:val="0"/>
        <w:spacing w:line="580" w:lineRule="exact"/>
        <w:ind w:firstLine="337" w:firstLineChars="100"/>
        <w:rPr>
          <w:rFonts w:asciiTheme="minorEastAsia" w:hAnsiTheme="minorEastAsia" w:eastAsiaTheme="minorEastAsia" w:cstheme="minorEastAsia"/>
          <w:spacing w:val="8"/>
          <w:sz w:val="32"/>
          <w:szCs w:val="32"/>
          <w:shd w:val="clear" w:color="auto" w:fill="FFFFFF"/>
        </w:rPr>
      </w:pPr>
      <w:r>
        <w:rPr>
          <w:rFonts w:hint="eastAsia" w:asciiTheme="minorEastAsia" w:hAnsiTheme="minorEastAsia" w:eastAsiaTheme="minorEastAsia" w:cstheme="minorEastAsia"/>
          <w:b/>
          <w:spacing w:val="8"/>
          <w:sz w:val="32"/>
          <w:szCs w:val="32"/>
          <w:shd w:val="clear" w:color="auto" w:fill="FFFFFF"/>
          <w:lang w:eastAsia="zh-CN"/>
        </w:rPr>
        <w:t>取消省界站</w:t>
      </w:r>
      <w:r>
        <w:rPr>
          <w:rFonts w:hint="eastAsia" w:asciiTheme="minorEastAsia" w:hAnsiTheme="minorEastAsia" w:eastAsiaTheme="minorEastAsia" w:cstheme="minorEastAsia"/>
          <w:b/>
          <w:spacing w:val="8"/>
          <w:sz w:val="32"/>
          <w:szCs w:val="32"/>
          <w:shd w:val="clear" w:color="auto" w:fill="FFFFFF"/>
          <w:lang w:val="en-US" w:eastAsia="zh-CN"/>
        </w:rPr>
        <w:t>并</w:t>
      </w:r>
      <w:r>
        <w:rPr>
          <w:rFonts w:hint="eastAsia" w:asciiTheme="minorEastAsia" w:hAnsiTheme="minorEastAsia" w:eastAsiaTheme="minorEastAsia" w:cstheme="minorEastAsia"/>
          <w:b/>
          <w:spacing w:val="8"/>
          <w:sz w:val="32"/>
          <w:szCs w:val="32"/>
          <w:shd w:val="clear" w:color="auto" w:fill="FFFFFF"/>
        </w:rPr>
        <w:t>网</w:t>
      </w:r>
      <w:r>
        <w:rPr>
          <w:rFonts w:hint="eastAsia" w:asciiTheme="minorEastAsia" w:hAnsiTheme="minorEastAsia" w:eastAsiaTheme="minorEastAsia" w:cstheme="minorEastAsia"/>
          <w:b/>
          <w:spacing w:val="8"/>
          <w:sz w:val="32"/>
          <w:szCs w:val="32"/>
          <w:shd w:val="clear" w:color="auto" w:fill="FFFFFF"/>
          <w:lang w:eastAsia="zh-CN"/>
        </w:rPr>
        <w:t>后</w:t>
      </w:r>
      <w:r>
        <w:rPr>
          <w:rFonts w:hint="eastAsia" w:asciiTheme="minorEastAsia" w:hAnsiTheme="minorEastAsia" w:eastAsiaTheme="minorEastAsia" w:cstheme="minorEastAsia"/>
          <w:b/>
          <w:spacing w:val="8"/>
          <w:sz w:val="32"/>
          <w:szCs w:val="32"/>
          <w:shd w:val="clear" w:color="auto" w:fill="FFFFFF"/>
        </w:rPr>
        <w:t>：</w:t>
      </w:r>
      <w:r>
        <w:rPr>
          <w:rFonts w:hint="eastAsia" w:asciiTheme="minorEastAsia" w:hAnsiTheme="minorEastAsia" w:eastAsiaTheme="minorEastAsia" w:cstheme="minorEastAsia"/>
          <w:spacing w:val="8"/>
          <w:sz w:val="32"/>
          <w:szCs w:val="32"/>
          <w:shd w:val="clear" w:color="auto" w:fill="FFFFFF"/>
        </w:rPr>
        <w:t>按车(轴)型收费</w:t>
      </w:r>
    </w:p>
    <w:p>
      <w:pPr>
        <w:pStyle w:val="3"/>
        <w:rPr>
          <w:sz w:val="36"/>
          <w:szCs w:val="21"/>
        </w:rPr>
      </w:pPr>
      <w:r>
        <w:rPr>
          <w:rFonts w:hint="eastAsia"/>
          <w:sz w:val="36"/>
          <w:szCs w:val="21"/>
        </w:rPr>
        <w:t>（二）为什么有时候会出现同样入出口但收费金额差异较大？</w:t>
      </w:r>
    </w:p>
    <w:p>
      <w:pPr>
        <w:wordWrap w:val="0"/>
        <w:spacing w:line="580" w:lineRule="exact"/>
        <w:ind w:firstLine="640" w:firstLineChars="200"/>
        <w:rPr>
          <w:rFonts w:hint="eastAsia" w:asciiTheme="minorEastAsia" w:hAnsiTheme="minorEastAsia" w:eastAsiaTheme="minorEastAsia" w:cstheme="minorEastAsia"/>
          <w:spacing w:val="8"/>
          <w:sz w:val="32"/>
          <w:szCs w:val="32"/>
          <w:shd w:val="clear" w:color="auto" w:fill="FFFFFF"/>
        </w:rPr>
      </w:pPr>
      <w:r>
        <w:rPr>
          <w:rFonts w:hint="eastAsia" w:asciiTheme="minorEastAsia" w:hAnsiTheme="minorEastAsia" w:eastAsiaTheme="minorEastAsia" w:cstheme="minorEastAsia"/>
          <w:sz w:val="32"/>
          <w:szCs w:val="32"/>
        </w:rPr>
        <w:t>答：</w:t>
      </w:r>
      <w:r>
        <w:rPr>
          <w:rFonts w:hint="eastAsia" w:asciiTheme="minorEastAsia" w:hAnsiTheme="minorEastAsia" w:eastAsiaTheme="minorEastAsia" w:cstheme="minorEastAsia"/>
          <w:spacing w:val="8"/>
          <w:sz w:val="32"/>
          <w:szCs w:val="32"/>
          <w:shd w:val="clear" w:color="auto" w:fill="FFFFFF"/>
        </w:rPr>
        <w:t>高速公路是一张网，同样入出口收费站之间有不同的行车路线。根据交通部出台的营运规则，</w:t>
      </w:r>
      <w:r>
        <w:rPr>
          <w:rFonts w:hint="eastAsia" w:asciiTheme="minorEastAsia" w:hAnsiTheme="minorEastAsia" w:eastAsiaTheme="minorEastAsia" w:cstheme="minorEastAsia"/>
          <w:spacing w:val="8"/>
          <w:sz w:val="32"/>
          <w:szCs w:val="32"/>
          <w:shd w:val="clear" w:color="auto" w:fill="FFFFFF"/>
          <w:lang w:eastAsia="zh-CN"/>
        </w:rPr>
        <w:t>取消省界站全国并</w:t>
      </w:r>
      <w:r>
        <w:rPr>
          <w:rFonts w:hint="eastAsia" w:asciiTheme="minorEastAsia" w:hAnsiTheme="minorEastAsia" w:eastAsiaTheme="minorEastAsia" w:cstheme="minorEastAsia"/>
          <w:spacing w:val="8"/>
          <w:sz w:val="32"/>
          <w:szCs w:val="32"/>
          <w:shd w:val="clear" w:color="auto" w:fill="FFFFFF"/>
        </w:rPr>
        <w:t>网后，系统按照车辆实际行驶路径收取通行费，所以同样入出口，如果实际行驶路径不一致，收费金额就会有差异。</w:t>
      </w:r>
    </w:p>
    <w:p>
      <w:pPr>
        <w:wordWrap w:val="0"/>
        <w:spacing w:line="580" w:lineRule="exact"/>
        <w:rPr>
          <w:rFonts w:hint="eastAsia" w:asciiTheme="minorEastAsia" w:hAnsiTheme="minorEastAsia" w:eastAsiaTheme="minorEastAsia" w:cstheme="minorEastAsia"/>
          <w:color w:val="000000" w:themeColor="text1"/>
          <w:sz w:val="32"/>
          <w:szCs w:val="32"/>
          <w:lang w:val="en-US" w:eastAsia="zh-CN"/>
          <w14:textFill>
            <w14:solidFill>
              <w14:schemeClr w14:val="tx1"/>
            </w14:solidFill>
          </w14:textFill>
        </w:rPr>
      </w:pPr>
      <w:r>
        <w:rPr>
          <w:rFonts w:hint="eastAsia" w:ascii="Arial" w:hAnsi="Arial" w:eastAsia="黑体" w:cs="Times New Roman"/>
          <w:b/>
          <w:color w:val="000000" w:themeColor="text1"/>
          <w:kern w:val="2"/>
          <w:sz w:val="36"/>
          <w:szCs w:val="21"/>
          <w:lang w:val="en-US" w:eastAsia="zh-CN" w:bidi="ar-SA"/>
          <w14:textFill>
            <w14:solidFill>
              <w14:schemeClr w14:val="tx1"/>
            </w14:solidFill>
          </w14:textFill>
        </w:rPr>
        <w:t>（三）我的车是核载8人（或9人）车辆，由原2类客车降为1类客车怎么没有享受优惠？</w:t>
      </w:r>
      <w:r>
        <w:rPr>
          <w:rFonts w:hint="eastAsia" w:ascii="Arial" w:hAnsi="Arial" w:eastAsia="黑体" w:cs="Times New Roman"/>
          <w:b/>
          <w:color w:val="000000" w:themeColor="text1"/>
          <w:kern w:val="2"/>
          <w:sz w:val="36"/>
          <w:szCs w:val="21"/>
          <w:lang w:val="en-US" w:eastAsia="zh-CN" w:bidi="ar-SA"/>
          <w14:textFill>
            <w14:solidFill>
              <w14:schemeClr w14:val="tx1"/>
            </w14:solidFill>
          </w14:textFill>
        </w:rPr>
        <w:br w:type="textWrapping"/>
      </w:r>
      <w:r>
        <w:rPr>
          <w:rFonts w:hint="eastAsia" w:ascii="Arial" w:hAnsi="Arial" w:eastAsia="黑体" w:cs="Times New Roman"/>
          <w:b/>
          <w:color w:val="000000" w:themeColor="text1"/>
          <w:kern w:val="2"/>
          <w:sz w:val="36"/>
          <w:szCs w:val="21"/>
          <w:lang w:val="en-US" w:eastAsia="zh-CN" w:bidi="ar-SA"/>
          <w14:textFill>
            <w14:solidFill>
              <w14:schemeClr w14:val="tx1"/>
            </w14:solidFill>
          </w14:textFill>
        </w:rPr>
        <w:t xml:space="preserve">   </w:t>
      </w:r>
      <w:r>
        <w:rPr>
          <w:rFonts w:hint="eastAsia" w:asciiTheme="minorEastAsia" w:hAnsiTheme="minorEastAsia" w:eastAsiaTheme="minorEastAsia" w:cstheme="minorEastAsia"/>
          <w:color w:val="000000" w:themeColor="text1"/>
          <w:sz w:val="32"/>
          <w:szCs w:val="32"/>
          <w:lang w:val="en-US" w:eastAsia="zh-CN"/>
          <w14:textFill>
            <w14:solidFill>
              <w14:schemeClr w14:val="tx1"/>
            </w14:solidFill>
          </w14:textFill>
        </w:rPr>
        <w:t>答：2019年之前办理ETC的核载8人（或9人）车辆，按当时相关标准为按2类车型收费，根据交通运输部规定，从2020年1月1日开始统一按1类车收费，此类车需到ETC自营网点更改车类，即可在全国按1类车收费。</w:t>
      </w:r>
      <w:r>
        <w:rPr>
          <w:rFonts w:hint="eastAsia" w:asciiTheme="minorEastAsia" w:hAnsiTheme="minorEastAsia" w:eastAsiaTheme="minorEastAsia" w:cstheme="minorEastAsia"/>
          <w:color w:val="000000" w:themeColor="text1"/>
          <w:sz w:val="32"/>
          <w:szCs w:val="32"/>
          <w:lang w:val="en-US" w:eastAsia="zh-CN"/>
          <w14:textFill>
            <w14:solidFill>
              <w14:schemeClr w14:val="tx1"/>
            </w14:solidFill>
          </w14:textFill>
        </w:rPr>
        <w:br w:type="textWrapping"/>
      </w:r>
      <w:r>
        <w:rPr>
          <w:rFonts w:hint="eastAsia" w:asciiTheme="minorEastAsia" w:hAnsiTheme="minorEastAsia" w:eastAsiaTheme="minorEastAsia" w:cstheme="minorEastAsia"/>
          <w:color w:val="000000" w:themeColor="text1"/>
          <w:sz w:val="32"/>
          <w:szCs w:val="32"/>
          <w:lang w:val="en-US" w:eastAsia="zh-CN"/>
          <w14:textFill>
            <w14:solidFill>
              <w14:schemeClr w14:val="tx1"/>
            </w14:solidFill>
          </w14:textFill>
        </w:rPr>
        <w:t>注意事项：</w:t>
      </w:r>
      <w:r>
        <w:rPr>
          <w:rFonts w:hint="eastAsia" w:asciiTheme="minorEastAsia" w:hAnsiTheme="minorEastAsia" w:eastAsiaTheme="minorEastAsia" w:cstheme="minorEastAsia"/>
          <w:color w:val="000000" w:themeColor="text1"/>
          <w:sz w:val="32"/>
          <w:szCs w:val="32"/>
          <w:lang w:val="en-US" w:eastAsia="zh-CN"/>
          <w14:textFill>
            <w14:solidFill>
              <w14:schemeClr w14:val="tx1"/>
            </w14:solidFill>
          </w14:textFill>
        </w:rPr>
        <w:br w:type="textWrapping"/>
      </w:r>
      <w:r>
        <w:rPr>
          <w:rFonts w:hint="eastAsia" w:asciiTheme="minorEastAsia" w:hAnsiTheme="minorEastAsia" w:eastAsiaTheme="minorEastAsia" w:cstheme="minorEastAsia"/>
          <w:color w:val="000000" w:themeColor="text1"/>
          <w:sz w:val="32"/>
          <w:szCs w:val="32"/>
          <w:lang w:val="en-US" w:eastAsia="zh-CN"/>
          <w14:textFill>
            <w14:solidFill>
              <w14:schemeClr w14:val="tx1"/>
            </w14:solidFill>
          </w14:textFill>
        </w:rPr>
        <w:t>1、8、9座ETC小客车可前往各自营网点更改车型信息，携带车主身份证及车辆行驶证原件，车辆需到场。</w:t>
      </w:r>
      <w:r>
        <w:rPr>
          <w:rFonts w:hint="eastAsia" w:asciiTheme="minorEastAsia" w:hAnsiTheme="minorEastAsia" w:eastAsiaTheme="minorEastAsia" w:cstheme="minorEastAsia"/>
          <w:color w:val="000000" w:themeColor="text1"/>
          <w:sz w:val="32"/>
          <w:szCs w:val="32"/>
          <w:lang w:val="en-US" w:eastAsia="zh-CN"/>
          <w14:textFill>
            <w14:solidFill>
              <w14:schemeClr w14:val="tx1"/>
            </w14:solidFill>
          </w14:textFill>
        </w:rPr>
        <w:br w:type="textWrapping"/>
      </w:r>
      <w:r>
        <w:rPr>
          <w:rFonts w:hint="eastAsia" w:asciiTheme="minorEastAsia" w:hAnsiTheme="minorEastAsia" w:eastAsiaTheme="minorEastAsia" w:cstheme="minorEastAsia"/>
          <w:color w:val="000000" w:themeColor="text1"/>
          <w:sz w:val="32"/>
          <w:szCs w:val="32"/>
          <w:lang w:val="en-US" w:eastAsia="zh-CN"/>
          <w14:textFill>
            <w14:solidFill>
              <w14:schemeClr w14:val="tx1"/>
            </w14:solidFill>
          </w14:textFill>
        </w:rPr>
        <w:t>2、ETC车辆如未更改车型信息，仍按2类客车收费后，需前往自营网点更改车型信息，并登记退费，届时将ETC方式通行多收取的通行费退回到客户账户中。</w:t>
      </w:r>
      <w:r>
        <w:rPr>
          <w:rFonts w:hint="eastAsia" w:asciiTheme="minorEastAsia" w:hAnsiTheme="minorEastAsia" w:eastAsiaTheme="minorEastAsia" w:cstheme="minorEastAsia"/>
          <w:color w:val="000000" w:themeColor="text1"/>
          <w:sz w:val="32"/>
          <w:szCs w:val="32"/>
          <w:lang w:val="en-US" w:eastAsia="zh-CN"/>
          <w14:textFill>
            <w14:solidFill>
              <w14:schemeClr w14:val="tx1"/>
            </w14:solidFill>
          </w14:textFill>
        </w:rPr>
        <w:br w:type="textWrapping"/>
      </w:r>
      <w:r>
        <w:rPr>
          <w:rFonts w:hint="eastAsia" w:asciiTheme="minorEastAsia" w:hAnsiTheme="minorEastAsia" w:eastAsiaTheme="minorEastAsia" w:cstheme="minorEastAsia"/>
          <w:color w:val="000000" w:themeColor="text1"/>
          <w:sz w:val="32"/>
          <w:szCs w:val="32"/>
          <w:lang w:val="en-US" w:eastAsia="zh-CN"/>
          <w14:textFill>
            <w14:solidFill>
              <w14:schemeClr w14:val="tx1"/>
            </w14:solidFill>
          </w14:textFill>
        </w:rPr>
        <w:t>3、ETC车辆如果在车道领取CPC卡缴现金通行，需向收费员强调车类，如果收费错误需现场提出异议，无法在ETC自营网点退费。</w:t>
      </w:r>
    </w:p>
    <w:p>
      <w:pPr>
        <w:pStyle w:val="3"/>
        <w:rPr>
          <w:sz w:val="36"/>
          <w:szCs w:val="21"/>
        </w:rPr>
      </w:pPr>
      <w:r>
        <w:rPr>
          <w:rFonts w:hint="eastAsia"/>
          <w:sz w:val="36"/>
          <w:szCs w:val="21"/>
        </w:rPr>
        <w:t>（</w:t>
      </w:r>
      <w:r>
        <w:rPr>
          <w:rFonts w:hint="eastAsia"/>
          <w:sz w:val="36"/>
          <w:szCs w:val="21"/>
          <w:lang w:val="en-US" w:eastAsia="zh-CN"/>
        </w:rPr>
        <w:t>四</w:t>
      </w:r>
      <w:r>
        <w:rPr>
          <w:rFonts w:hint="eastAsia"/>
          <w:sz w:val="36"/>
          <w:szCs w:val="21"/>
        </w:rPr>
        <w:t>）每条高速的收费标准是多少？在哪里可以查收费标准？</w:t>
      </w:r>
    </w:p>
    <w:p>
      <w:pPr>
        <w:wordWrap w:val="0"/>
        <w:spacing w:line="580" w:lineRule="exact"/>
        <w:rPr>
          <w:rFonts w:asciiTheme="minorEastAsia" w:hAnsiTheme="minorEastAsia" w:eastAsiaTheme="minorEastAsia" w:cstheme="minorEastAsia"/>
          <w:b/>
          <w:bCs/>
          <w:spacing w:val="8"/>
          <w:sz w:val="32"/>
          <w:szCs w:val="32"/>
          <w:shd w:val="clear" w:color="auto" w:fill="FFFFFF"/>
        </w:rPr>
      </w:pPr>
      <w:r>
        <w:rPr>
          <w:rFonts w:hint="eastAsia" w:asciiTheme="minorEastAsia" w:hAnsiTheme="minorEastAsia" w:eastAsiaTheme="minorEastAsia" w:cstheme="minorEastAsia"/>
          <w:sz w:val="32"/>
          <w:szCs w:val="32"/>
        </w:rPr>
        <w:t>答：</w:t>
      </w:r>
      <w:r>
        <w:rPr>
          <w:rFonts w:hint="eastAsia" w:asciiTheme="minorEastAsia" w:hAnsiTheme="minorEastAsia" w:eastAsiaTheme="minorEastAsia" w:cstheme="minorEastAsia"/>
          <w:spacing w:val="8"/>
          <w:sz w:val="32"/>
          <w:szCs w:val="32"/>
          <w:shd w:val="clear" w:color="auto" w:fill="FFFFFF"/>
        </w:rPr>
        <w:t>目前可通过重庆高速公路公众服务网（www.gs12122.com）查询收费标准</w:t>
      </w:r>
      <w:r>
        <w:rPr>
          <w:rFonts w:hint="eastAsia" w:asciiTheme="minorEastAsia" w:hAnsiTheme="minorEastAsia" w:eastAsiaTheme="minorEastAsia" w:cstheme="minorEastAsia"/>
          <w:b/>
          <w:bCs/>
          <w:spacing w:val="8"/>
          <w:sz w:val="32"/>
          <w:szCs w:val="32"/>
          <w:shd w:val="clear" w:color="auto" w:fill="FFFFFF"/>
        </w:rPr>
        <w:t>。</w:t>
      </w:r>
    </w:p>
    <w:p>
      <w:pPr>
        <w:wordWrap w:val="0"/>
        <w:spacing w:line="580" w:lineRule="exact"/>
        <w:rPr>
          <w:rFonts w:asciiTheme="minorEastAsia" w:hAnsiTheme="minorEastAsia" w:eastAsiaTheme="minorEastAsia" w:cstheme="minorEastAsia"/>
          <w:b/>
          <w:bCs/>
          <w:spacing w:val="8"/>
          <w:sz w:val="32"/>
          <w:szCs w:val="32"/>
          <w:shd w:val="clear" w:color="auto" w:fill="FFFFFF"/>
        </w:rPr>
      </w:pPr>
    </w:p>
    <w:p>
      <w:pPr>
        <w:pStyle w:val="2"/>
        <w:numPr>
          <w:ilvl w:val="0"/>
          <w:numId w:val="1"/>
        </w:numPr>
        <w:rPr>
          <w:sz w:val="48"/>
          <w:szCs w:val="21"/>
        </w:rPr>
      </w:pPr>
      <w:bookmarkStart w:id="2" w:name="_Toc29712"/>
      <w:bookmarkStart w:id="3" w:name="_Toc2284"/>
      <w:r>
        <w:rPr>
          <w:rFonts w:hint="eastAsia"/>
          <w:sz w:val="48"/>
          <w:szCs w:val="21"/>
        </w:rPr>
        <w:t>关于通行费发票</w:t>
      </w:r>
      <w:bookmarkEnd w:id="2"/>
      <w:bookmarkEnd w:id="3"/>
    </w:p>
    <w:p>
      <w:pPr>
        <w:pStyle w:val="3"/>
        <w:rPr>
          <w:sz w:val="36"/>
          <w:szCs w:val="21"/>
        </w:rPr>
      </w:pPr>
      <w:r>
        <w:rPr>
          <w:rFonts w:hint="eastAsia"/>
          <w:sz w:val="36"/>
          <w:szCs w:val="21"/>
        </w:rPr>
        <w:t>（</w:t>
      </w:r>
      <w:r>
        <w:rPr>
          <w:rFonts w:hint="eastAsia"/>
          <w:sz w:val="36"/>
          <w:szCs w:val="21"/>
          <w:lang w:eastAsia="zh-CN"/>
        </w:rPr>
        <w:t>五</w:t>
      </w:r>
      <w:r>
        <w:rPr>
          <w:rFonts w:hint="eastAsia"/>
          <w:sz w:val="36"/>
          <w:szCs w:val="21"/>
        </w:rPr>
        <w:t>）高速公路通行费发票怎样获取？</w:t>
      </w:r>
    </w:p>
    <w:p>
      <w:pPr>
        <w:ind w:firstLine="420"/>
        <w:jc w:val="lef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答：ETC客户可登录服务平台网站</w:t>
      </w:r>
      <w:r>
        <w:rPr>
          <w:rFonts w:hint="eastAsia" w:asciiTheme="minorEastAsia" w:hAnsiTheme="minorEastAsia" w:eastAsiaTheme="minorEastAsia" w:cstheme="minorEastAsia"/>
          <w:b/>
          <w:sz w:val="32"/>
          <w:szCs w:val="32"/>
        </w:rPr>
        <w:t>www.txffp.com</w:t>
      </w:r>
      <w:r>
        <w:rPr>
          <w:rFonts w:hint="eastAsia" w:asciiTheme="minorEastAsia" w:hAnsiTheme="minorEastAsia" w:eastAsiaTheme="minorEastAsia" w:cstheme="minorEastAsia"/>
          <w:sz w:val="32"/>
          <w:szCs w:val="32"/>
        </w:rPr>
        <w:t>或</w:t>
      </w:r>
      <w:r>
        <w:rPr>
          <w:rFonts w:hint="eastAsia" w:asciiTheme="minorEastAsia" w:hAnsiTheme="minorEastAsia" w:eastAsiaTheme="minorEastAsia" w:cstheme="minorEastAsia"/>
          <w:b/>
          <w:sz w:val="32"/>
          <w:szCs w:val="32"/>
        </w:rPr>
        <w:t>“票根”</w:t>
      </w:r>
      <w:r>
        <w:rPr>
          <w:rFonts w:hint="eastAsia" w:asciiTheme="minorEastAsia" w:hAnsiTheme="minorEastAsia" w:eastAsiaTheme="minorEastAsia" w:cstheme="minorEastAsia"/>
          <w:sz w:val="32"/>
          <w:szCs w:val="32"/>
        </w:rPr>
        <w:t>APP，凭手机号码、手机验证码免费注册，绑定客户ETC卡。服务平台免费向客户提供通行费电子发票、通行费财政电子票据、电子汇总单查询、预览、下载、转发等服务。</w:t>
      </w:r>
    </w:p>
    <w:p>
      <w:pPr>
        <w:pStyle w:val="3"/>
        <w:rPr>
          <w:sz w:val="36"/>
          <w:szCs w:val="21"/>
        </w:rPr>
      </w:pPr>
      <w:r>
        <w:rPr>
          <w:rFonts w:hint="eastAsia"/>
          <w:sz w:val="36"/>
          <w:szCs w:val="21"/>
        </w:rPr>
        <w:t>（</w:t>
      </w:r>
      <w:r>
        <w:rPr>
          <w:rFonts w:hint="eastAsia"/>
          <w:sz w:val="36"/>
          <w:szCs w:val="21"/>
          <w:lang w:val="en-US" w:eastAsia="zh-CN"/>
        </w:rPr>
        <w:t>六</w:t>
      </w:r>
      <w:r>
        <w:rPr>
          <w:rFonts w:hint="eastAsia"/>
          <w:sz w:val="36"/>
          <w:szCs w:val="21"/>
        </w:rPr>
        <w:t>）发票打不出来怎么办？</w:t>
      </w:r>
    </w:p>
    <w:p>
      <w:pPr>
        <w:numPr>
          <w:ilvl w:val="255"/>
          <w:numId w:val="0"/>
        </w:numPr>
        <w:ind w:firstLine="420"/>
        <w:jc w:val="lef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答：重庆发行的ETC用户如果遇到在“票根”平台上打票失败，可以通过微信公众号“重庆高速ETC”中的“在线客服”进行信息登记，</w:t>
      </w:r>
      <w:r>
        <w:rPr>
          <w:rFonts w:hint="eastAsia" w:asciiTheme="minorEastAsia" w:hAnsiTheme="minorEastAsia" w:eastAsiaTheme="minorEastAsia" w:cstheme="minorEastAsia"/>
          <w:sz w:val="32"/>
          <w:szCs w:val="32"/>
          <w:lang w:eastAsia="zh-CN"/>
        </w:rPr>
        <w:t>提交了</w:t>
      </w:r>
      <w:r>
        <w:rPr>
          <w:rFonts w:hint="eastAsia" w:asciiTheme="minorEastAsia" w:hAnsiTheme="minorEastAsia" w:eastAsiaTheme="minorEastAsia" w:cstheme="minorEastAsia"/>
          <w:sz w:val="32"/>
          <w:szCs w:val="32"/>
        </w:rPr>
        <w:t>登记</w:t>
      </w:r>
      <w:r>
        <w:rPr>
          <w:rFonts w:hint="eastAsia" w:asciiTheme="minorEastAsia" w:hAnsiTheme="minorEastAsia" w:eastAsiaTheme="minorEastAsia" w:cstheme="minorEastAsia"/>
          <w:sz w:val="32"/>
          <w:szCs w:val="32"/>
          <w:lang w:eastAsia="zh-CN"/>
        </w:rPr>
        <w:t>信息</w:t>
      </w:r>
      <w:r>
        <w:rPr>
          <w:rFonts w:hint="eastAsia" w:asciiTheme="minorEastAsia" w:hAnsiTheme="minorEastAsia" w:eastAsiaTheme="minorEastAsia" w:cstheme="minorEastAsia"/>
          <w:sz w:val="32"/>
          <w:szCs w:val="32"/>
        </w:rPr>
        <w:t>后我们会尽快为您办理。</w:t>
      </w:r>
    </w:p>
    <w:p>
      <w:pPr>
        <w:pStyle w:val="2"/>
        <w:numPr>
          <w:ilvl w:val="0"/>
          <w:numId w:val="1"/>
        </w:numPr>
        <w:rPr>
          <w:sz w:val="48"/>
          <w:szCs w:val="21"/>
        </w:rPr>
      </w:pPr>
      <w:bookmarkStart w:id="4" w:name="_Toc29760"/>
      <w:bookmarkStart w:id="5" w:name="_Toc13858"/>
      <w:r>
        <w:rPr>
          <w:rFonts w:hint="eastAsia"/>
          <w:sz w:val="48"/>
          <w:szCs w:val="21"/>
        </w:rPr>
        <w:t>关于通行费套餐</w:t>
      </w:r>
      <w:bookmarkEnd w:id="4"/>
      <w:bookmarkEnd w:id="5"/>
    </w:p>
    <w:p>
      <w:pPr>
        <w:pStyle w:val="3"/>
        <w:rPr>
          <w:sz w:val="36"/>
          <w:szCs w:val="21"/>
        </w:rPr>
      </w:pPr>
      <w:r>
        <w:rPr>
          <w:rFonts w:hint="eastAsia"/>
          <w:sz w:val="36"/>
          <w:szCs w:val="21"/>
        </w:rPr>
        <w:t>（</w:t>
      </w:r>
      <w:r>
        <w:rPr>
          <w:rFonts w:hint="eastAsia"/>
          <w:sz w:val="36"/>
          <w:szCs w:val="21"/>
          <w:lang w:val="en-US" w:eastAsia="zh-CN"/>
        </w:rPr>
        <w:t>七</w:t>
      </w:r>
      <w:r>
        <w:rPr>
          <w:rFonts w:hint="eastAsia"/>
          <w:sz w:val="36"/>
          <w:szCs w:val="21"/>
        </w:rPr>
        <w:t>）套餐通行优惠会不会受到哪些影响？</w:t>
      </w:r>
    </w:p>
    <w:p>
      <w:pPr>
        <w:autoSpaceDE w:val="0"/>
        <w:adjustRightInd w:val="0"/>
        <w:snapToGrid w:val="0"/>
        <w:spacing w:before="100" w:beforeAutospacing="1" w:after="100" w:afterAutospacing="1" w:line="560" w:lineRule="exact"/>
        <w:ind w:firstLine="640" w:firstLineChars="200"/>
        <w:jc w:val="lef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答：</w:t>
      </w:r>
      <w:r>
        <w:rPr>
          <w:rFonts w:hint="eastAsia" w:asciiTheme="minorEastAsia" w:hAnsiTheme="minorEastAsia" w:eastAsiaTheme="minorEastAsia" w:cstheme="minorEastAsia"/>
          <w:b/>
          <w:sz w:val="32"/>
          <w:szCs w:val="32"/>
        </w:rPr>
        <w:t>省内通行</w:t>
      </w:r>
      <w:r>
        <w:rPr>
          <w:rFonts w:hint="eastAsia" w:asciiTheme="minorEastAsia" w:hAnsiTheme="minorEastAsia" w:eastAsiaTheme="minorEastAsia" w:cstheme="minorEastAsia"/>
          <w:sz w:val="32"/>
          <w:szCs w:val="32"/>
        </w:rPr>
        <w:t>（即入口和出口均为重庆市内收费站且行驶过程中没有跨越省界）：优惠方式与</w:t>
      </w:r>
      <w:r>
        <w:rPr>
          <w:rFonts w:hint="eastAsia" w:asciiTheme="minorEastAsia" w:hAnsiTheme="minorEastAsia" w:eastAsiaTheme="minorEastAsia" w:cstheme="minorEastAsia"/>
          <w:sz w:val="32"/>
          <w:szCs w:val="32"/>
          <w:lang w:eastAsia="zh-CN"/>
        </w:rPr>
        <w:t>取消省界站</w:t>
      </w:r>
      <w:r>
        <w:rPr>
          <w:rFonts w:hint="eastAsia" w:asciiTheme="minorEastAsia" w:hAnsiTheme="minorEastAsia" w:eastAsiaTheme="minorEastAsia" w:cstheme="minorEastAsia"/>
          <w:sz w:val="32"/>
          <w:szCs w:val="32"/>
        </w:rPr>
        <w:t>全国</w:t>
      </w:r>
      <w:r>
        <w:rPr>
          <w:rFonts w:hint="eastAsia" w:asciiTheme="minorEastAsia" w:hAnsiTheme="minorEastAsia" w:eastAsiaTheme="minorEastAsia" w:cstheme="minorEastAsia"/>
          <w:sz w:val="32"/>
          <w:szCs w:val="32"/>
          <w:lang w:eastAsia="zh-CN"/>
        </w:rPr>
        <w:t>并</w:t>
      </w:r>
      <w:r>
        <w:rPr>
          <w:rFonts w:hint="eastAsia" w:asciiTheme="minorEastAsia" w:hAnsiTheme="minorEastAsia" w:eastAsiaTheme="minorEastAsia" w:cstheme="minorEastAsia"/>
          <w:sz w:val="32"/>
          <w:szCs w:val="32"/>
        </w:rPr>
        <w:t>网前相同，</w:t>
      </w:r>
      <w:r>
        <w:rPr>
          <w:rFonts w:hint="eastAsia" w:asciiTheme="minorEastAsia" w:hAnsiTheme="minorEastAsia" w:eastAsiaTheme="minorEastAsia" w:cstheme="minorEastAsia"/>
          <w:b/>
          <w:bCs w:val="0"/>
          <w:color w:val="000000" w:themeColor="text1"/>
          <w:sz w:val="32"/>
          <w:szCs w:val="32"/>
          <w14:textFill>
            <w14:solidFill>
              <w14:schemeClr w14:val="tx1"/>
            </w14:solidFill>
          </w14:textFill>
        </w:rPr>
        <w:t>重点提醒</w:t>
      </w:r>
      <w:r>
        <w:rPr>
          <w:rFonts w:hint="eastAsia" w:asciiTheme="minorEastAsia" w:hAnsiTheme="minorEastAsia" w:eastAsiaTheme="minorEastAsia" w:cstheme="minorEastAsia"/>
          <w:sz w:val="32"/>
          <w:szCs w:val="32"/>
        </w:rPr>
        <w:t>：出口ETC费显的金额是优惠前的金额，但用户实际扣费金额将享受套餐优惠政策。</w:t>
      </w:r>
    </w:p>
    <w:p>
      <w:pPr>
        <w:autoSpaceDE w:val="0"/>
        <w:adjustRightInd w:val="0"/>
        <w:snapToGrid w:val="0"/>
        <w:spacing w:before="100" w:beforeAutospacing="1" w:after="100" w:afterAutospacing="1" w:line="560" w:lineRule="exact"/>
        <w:ind w:firstLine="643" w:firstLineChars="200"/>
        <w:jc w:val="left"/>
        <w:rPr>
          <w:rFonts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跨省通行：套餐优惠方式为“先收后退”。</w:t>
      </w:r>
      <w:r>
        <w:rPr>
          <w:rFonts w:hint="eastAsia" w:asciiTheme="minorEastAsia" w:hAnsiTheme="minorEastAsia" w:eastAsiaTheme="minorEastAsia" w:cstheme="minorEastAsia"/>
          <w:b w:val="0"/>
          <w:sz w:val="32"/>
          <w:szCs w:val="32"/>
          <w:lang w:eastAsia="zh-CN"/>
        </w:rPr>
        <w:t>即</w:t>
      </w:r>
      <w:r>
        <w:rPr>
          <w:rFonts w:hint="eastAsia" w:asciiTheme="minorEastAsia" w:hAnsiTheme="minorEastAsia" w:eastAsiaTheme="minorEastAsia" w:cstheme="minorEastAsia"/>
          <w:sz w:val="32"/>
          <w:szCs w:val="32"/>
        </w:rPr>
        <w:t>用户在收费站出口ETC费显金额与实际扣费金额均为优惠前的金额，但在5个工作日内系统将退还套餐路段</w:t>
      </w:r>
      <w:r>
        <w:rPr>
          <w:rFonts w:hint="eastAsia" w:asciiTheme="minorEastAsia" w:hAnsiTheme="minorEastAsia" w:eastAsiaTheme="minorEastAsia" w:cstheme="minorEastAsia"/>
          <w:sz w:val="32"/>
          <w:szCs w:val="32"/>
          <w:lang w:eastAsia="zh-CN"/>
        </w:rPr>
        <w:t>应</w:t>
      </w:r>
      <w:r>
        <w:rPr>
          <w:rFonts w:hint="eastAsia" w:asciiTheme="minorEastAsia" w:hAnsiTheme="minorEastAsia" w:eastAsiaTheme="minorEastAsia" w:cstheme="minorEastAsia"/>
          <w:sz w:val="32"/>
          <w:szCs w:val="32"/>
        </w:rPr>
        <w:t>优惠</w:t>
      </w:r>
      <w:r>
        <w:rPr>
          <w:rFonts w:hint="eastAsia" w:asciiTheme="minorEastAsia" w:hAnsiTheme="minorEastAsia" w:eastAsiaTheme="minorEastAsia" w:cstheme="minorEastAsia"/>
          <w:sz w:val="32"/>
          <w:szCs w:val="32"/>
          <w:lang w:eastAsia="zh-CN"/>
        </w:rPr>
        <w:t>的</w:t>
      </w:r>
      <w:r>
        <w:rPr>
          <w:rFonts w:hint="eastAsia" w:asciiTheme="minorEastAsia" w:hAnsiTheme="minorEastAsia" w:eastAsiaTheme="minorEastAsia" w:cstheme="minorEastAsia"/>
          <w:sz w:val="32"/>
          <w:szCs w:val="32"/>
        </w:rPr>
        <w:t>费用。</w:t>
      </w:r>
    </w:p>
    <w:p>
      <w:pPr>
        <w:pStyle w:val="3"/>
        <w:rPr>
          <w:sz w:val="36"/>
          <w:szCs w:val="21"/>
        </w:rPr>
      </w:pPr>
      <w:r>
        <w:rPr>
          <w:rFonts w:hint="eastAsia"/>
          <w:sz w:val="36"/>
          <w:szCs w:val="21"/>
        </w:rPr>
        <w:t>（</w:t>
      </w:r>
      <w:r>
        <w:rPr>
          <w:rFonts w:hint="eastAsia"/>
          <w:sz w:val="36"/>
          <w:szCs w:val="21"/>
          <w:lang w:val="en-US" w:eastAsia="zh-CN"/>
        </w:rPr>
        <w:t>八</w:t>
      </w:r>
      <w:r>
        <w:rPr>
          <w:rFonts w:hint="eastAsia"/>
          <w:sz w:val="36"/>
          <w:szCs w:val="21"/>
        </w:rPr>
        <w:t>）怎样购买高速套餐通行费？</w:t>
      </w:r>
    </w:p>
    <w:p>
      <w:pPr>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 xml:space="preserve">  答：目前主要有两种渠道</w:t>
      </w:r>
    </w:p>
    <w:p>
      <w:pPr>
        <w:ind w:firstLine="640" w:firstLineChars="2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 xml:space="preserve"> ETC客户绑定微信公众号“重庆高速ETC”后，登陆用户账户，按页面提示自助购买。</w:t>
      </w:r>
    </w:p>
    <w:p>
      <w:pPr>
        <w:numPr>
          <w:ilvl w:val="-1"/>
          <w:numId w:val="0"/>
        </w:numPr>
        <w:ind w:left="0" w:leftChars="0"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rPr>
        <w:t>重庆ETC自营网点均可购买。</w:t>
      </w:r>
    </w:p>
    <w:p>
      <w:pPr>
        <w:pStyle w:val="3"/>
        <w:rPr>
          <w:rFonts w:hint="eastAsia"/>
          <w:color w:val="000000" w:themeColor="text1"/>
          <w:sz w:val="36"/>
          <w:szCs w:val="21"/>
          <w14:textFill>
            <w14:solidFill>
              <w14:schemeClr w14:val="tx1"/>
            </w14:solidFill>
          </w14:textFill>
        </w:rPr>
      </w:pPr>
      <w:r>
        <w:rPr>
          <w:rFonts w:hint="eastAsia"/>
          <w:color w:val="000000" w:themeColor="text1"/>
          <w:sz w:val="36"/>
          <w:szCs w:val="21"/>
          <w:lang w:eastAsia="zh-CN"/>
          <w14:textFill>
            <w14:solidFill>
              <w14:schemeClr w14:val="tx1"/>
            </w14:solidFill>
          </w14:textFill>
        </w:rPr>
        <w:t>（九）</w:t>
      </w:r>
      <w:r>
        <w:rPr>
          <w:rFonts w:hint="eastAsia"/>
          <w:color w:val="000000" w:themeColor="text1"/>
          <w:sz w:val="36"/>
          <w:szCs w:val="21"/>
          <w14:textFill>
            <w14:solidFill>
              <w14:schemeClr w14:val="tx1"/>
            </w14:solidFill>
          </w14:textFill>
        </w:rPr>
        <w:t>购买了高速公路套餐，在通行高速后</w:t>
      </w:r>
      <w:r>
        <w:rPr>
          <w:rFonts w:hint="eastAsia"/>
          <w:color w:val="000000" w:themeColor="text1"/>
          <w:sz w:val="36"/>
          <w:szCs w:val="21"/>
          <w:lang w:val="en-US" w:eastAsia="zh-CN"/>
          <w14:textFill>
            <w14:solidFill>
              <w14:schemeClr w14:val="tx1"/>
            </w14:solidFill>
          </w14:textFill>
        </w:rPr>
        <w:t>却</w:t>
      </w:r>
      <w:bookmarkStart w:id="12" w:name="_GoBack"/>
      <w:bookmarkEnd w:id="12"/>
      <w:r>
        <w:rPr>
          <w:rFonts w:hint="eastAsia"/>
          <w:color w:val="000000" w:themeColor="text1"/>
          <w:sz w:val="36"/>
          <w:szCs w:val="21"/>
          <w14:textFill>
            <w14:solidFill>
              <w14:schemeClr w14:val="tx1"/>
            </w14:solidFill>
          </w14:textFill>
        </w:rPr>
        <w:t>未享受到套餐优惠？</w:t>
      </w:r>
    </w:p>
    <w:p>
      <w:pPr>
        <w:numPr>
          <w:ilvl w:val="-1"/>
          <w:numId w:val="0"/>
        </w:numPr>
        <w:ind w:left="0" w:leftChars="0" w:firstLine="640" w:firstLineChars="200"/>
        <w:rPr>
          <w:rFonts w:hint="eastAsia" w:asciiTheme="minorEastAsia" w:hAnsiTheme="minorEastAsia" w:eastAsiaTheme="minorEastAsia" w:cstheme="minorEastAsia"/>
          <w:color w:val="000000" w:themeColor="text1"/>
          <w:sz w:val="32"/>
          <w:szCs w:val="32"/>
          <w14:textFill>
            <w14:solidFill>
              <w14:schemeClr w14:val="tx1"/>
            </w14:solidFill>
          </w14:textFill>
        </w:rPr>
      </w:pPr>
      <w:r>
        <w:rPr>
          <w:rFonts w:hint="eastAsia" w:asciiTheme="minorEastAsia" w:hAnsiTheme="minorEastAsia" w:eastAsiaTheme="minorEastAsia" w:cstheme="minorEastAsia"/>
          <w:color w:val="000000" w:themeColor="text1"/>
          <w:sz w:val="32"/>
          <w:szCs w:val="32"/>
          <w14:textFill>
            <w14:solidFill>
              <w14:schemeClr w14:val="tx1"/>
            </w14:solidFill>
          </w14:textFill>
        </w:rPr>
        <w:t>答：1</w:t>
      </w:r>
      <w:r>
        <w:rPr>
          <w:rFonts w:hint="eastAsia" w:asciiTheme="minorEastAsia" w:hAnsiTheme="minorEastAsia" w:eastAsiaTheme="minorEastAsia" w:cstheme="minorEastAsia"/>
          <w:color w:val="000000" w:themeColor="text1"/>
          <w:sz w:val="32"/>
          <w:szCs w:val="32"/>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32"/>
          <w:szCs w:val="32"/>
          <w14:textFill>
            <w14:solidFill>
              <w14:schemeClr w14:val="tx1"/>
            </w14:solidFill>
          </w14:textFill>
        </w:rPr>
        <w:t>套餐信息有误，用户在购买套餐时，选错了套餐生效日期或同一账户下有多个车选错了本次应该购买的车辆。故未能享受套餐优惠。</w:t>
      </w:r>
    </w:p>
    <w:p>
      <w:pPr>
        <w:numPr>
          <w:ilvl w:val="-1"/>
          <w:numId w:val="0"/>
        </w:numPr>
        <w:ind w:left="0" w:leftChars="0" w:firstLine="640" w:firstLineChars="200"/>
        <w:rPr>
          <w:rFonts w:hint="eastAsia" w:asciiTheme="minorEastAsia" w:hAnsiTheme="minorEastAsia" w:eastAsiaTheme="minorEastAsia" w:cstheme="minorEastAsia"/>
          <w:color w:val="000000" w:themeColor="text1"/>
          <w:sz w:val="32"/>
          <w:szCs w:val="32"/>
          <w14:textFill>
            <w14:solidFill>
              <w14:schemeClr w14:val="tx1"/>
            </w14:solidFill>
          </w14:textFill>
        </w:rPr>
      </w:pPr>
      <w:r>
        <w:rPr>
          <w:rFonts w:hint="eastAsia" w:asciiTheme="minorEastAsia" w:hAnsiTheme="minorEastAsia" w:eastAsiaTheme="minorEastAsia" w:cstheme="minorEastAsia"/>
          <w:color w:val="000000" w:themeColor="text1"/>
          <w:sz w:val="32"/>
          <w:szCs w:val="32"/>
          <w14:textFill>
            <w14:solidFill>
              <w14:schemeClr w14:val="tx1"/>
            </w14:solidFill>
          </w14:textFill>
        </w:rPr>
        <w:t>2</w:t>
      </w:r>
      <w:r>
        <w:rPr>
          <w:rFonts w:hint="eastAsia" w:asciiTheme="minorEastAsia" w:hAnsiTheme="minorEastAsia" w:eastAsiaTheme="minorEastAsia" w:cstheme="minorEastAsia"/>
          <w:color w:val="000000" w:themeColor="text1"/>
          <w:sz w:val="32"/>
          <w:szCs w:val="32"/>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32"/>
          <w:szCs w:val="32"/>
          <w14:textFill>
            <w14:solidFill>
              <w14:schemeClr w14:val="tx1"/>
            </w14:solidFill>
          </w14:textFill>
        </w:rPr>
        <w:t>套餐用户跨省通行“先收后退”。即跨省通行套餐客户将采取“先收后退”方式，在完成跨省拆分后24小时（T＋1日）内，据实自动退费；仅通行市内高速公路的套餐客户可现场享受优惠；</w:t>
      </w:r>
    </w:p>
    <w:p>
      <w:pPr>
        <w:numPr>
          <w:ilvl w:val="-1"/>
          <w:numId w:val="0"/>
        </w:numPr>
        <w:ind w:left="0" w:leftChars="0" w:firstLine="640" w:firstLineChars="200"/>
        <w:rPr>
          <w:rFonts w:hint="eastAsia" w:asciiTheme="minorEastAsia" w:hAnsiTheme="minorEastAsia" w:eastAsiaTheme="minorEastAsia" w:cstheme="minorEastAsia"/>
          <w:color w:val="000000" w:themeColor="text1"/>
          <w:sz w:val="32"/>
          <w:szCs w:val="32"/>
          <w14:textFill>
            <w14:solidFill>
              <w14:schemeClr w14:val="tx1"/>
            </w14:solidFill>
          </w14:textFill>
        </w:rPr>
      </w:pPr>
      <w:r>
        <w:rPr>
          <w:rFonts w:hint="eastAsia" w:asciiTheme="minorEastAsia" w:hAnsiTheme="minorEastAsia" w:eastAsiaTheme="minorEastAsia" w:cstheme="minorEastAsia"/>
          <w:color w:val="000000" w:themeColor="text1"/>
          <w:sz w:val="32"/>
          <w:szCs w:val="32"/>
          <w14:textFill>
            <w14:solidFill>
              <w14:schemeClr w14:val="tx1"/>
            </w14:solidFill>
          </w14:textFill>
        </w:rPr>
        <w:t>3</w:t>
      </w:r>
      <w:r>
        <w:rPr>
          <w:rFonts w:hint="eastAsia" w:asciiTheme="minorEastAsia" w:hAnsiTheme="minorEastAsia" w:eastAsiaTheme="minorEastAsia" w:cstheme="minorEastAsia"/>
          <w:color w:val="000000" w:themeColor="text1"/>
          <w:sz w:val="32"/>
          <w:szCs w:val="32"/>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32"/>
          <w:szCs w:val="32"/>
          <w14:textFill>
            <w14:solidFill>
              <w14:schemeClr w14:val="tx1"/>
            </w14:solidFill>
          </w14:textFill>
        </w:rPr>
        <w:t>未领OBU的套餐单卡客户，5月6日，全国并网恢复收费后，单卡客户将无法享受套餐路段通行费优惠。</w:t>
      </w:r>
    </w:p>
    <w:p>
      <w:pPr>
        <w:numPr>
          <w:ilvl w:val="-1"/>
          <w:numId w:val="0"/>
        </w:numPr>
        <w:ind w:left="0" w:leftChars="0" w:firstLine="640" w:firstLineChars="200"/>
        <w:rPr>
          <w:rFonts w:hint="eastAsia" w:asciiTheme="minorEastAsia" w:hAnsiTheme="minorEastAsia" w:eastAsiaTheme="minorEastAsia" w:cstheme="minorEastAsia"/>
          <w:color w:val="000000" w:themeColor="text1"/>
          <w:sz w:val="32"/>
          <w:szCs w:val="32"/>
          <w14:textFill>
            <w14:solidFill>
              <w14:schemeClr w14:val="tx1"/>
            </w14:solidFill>
          </w14:textFill>
        </w:rPr>
      </w:pPr>
      <w:r>
        <w:rPr>
          <w:rFonts w:hint="eastAsia" w:asciiTheme="minorEastAsia" w:hAnsiTheme="minorEastAsia" w:eastAsiaTheme="minorEastAsia" w:cstheme="minorEastAsia"/>
          <w:color w:val="000000" w:themeColor="text1"/>
          <w:sz w:val="32"/>
          <w:szCs w:val="32"/>
          <w:lang w:eastAsia="zh-CN"/>
          <w14:textFill>
            <w14:solidFill>
              <w14:schemeClr w14:val="tx1"/>
            </w14:solidFill>
          </w14:textFill>
        </w:rPr>
        <w:t>注意事项</w:t>
      </w:r>
      <w:r>
        <w:rPr>
          <w:rFonts w:hint="eastAsia" w:asciiTheme="minorEastAsia" w:hAnsiTheme="minorEastAsia" w:eastAsiaTheme="minorEastAsia" w:cstheme="minorEastAsia"/>
          <w:color w:val="000000" w:themeColor="text1"/>
          <w:sz w:val="32"/>
          <w:szCs w:val="32"/>
          <w14:textFill>
            <w14:solidFill>
              <w14:schemeClr w14:val="tx1"/>
            </w14:solidFill>
          </w14:textFill>
        </w:rPr>
        <w:t>：</w:t>
      </w:r>
    </w:p>
    <w:p>
      <w:pPr>
        <w:numPr>
          <w:ilvl w:val="-1"/>
          <w:numId w:val="0"/>
        </w:numPr>
        <w:ind w:left="0" w:leftChars="0" w:firstLine="640" w:firstLineChars="200"/>
        <w:rPr>
          <w:rFonts w:hint="eastAsia" w:asciiTheme="minorEastAsia" w:hAnsiTheme="minorEastAsia" w:eastAsiaTheme="minorEastAsia" w:cstheme="minorEastAsia"/>
          <w:color w:val="000000" w:themeColor="text1"/>
          <w:sz w:val="32"/>
          <w:szCs w:val="32"/>
          <w14:textFill>
            <w14:solidFill>
              <w14:schemeClr w14:val="tx1"/>
            </w14:solidFill>
          </w14:textFill>
        </w:rPr>
      </w:pPr>
      <w:r>
        <w:rPr>
          <w:rFonts w:hint="eastAsia" w:asciiTheme="minorEastAsia" w:hAnsiTheme="minorEastAsia" w:eastAsiaTheme="minorEastAsia" w:cstheme="minorEastAsia"/>
          <w:color w:val="000000" w:themeColor="text1"/>
          <w:sz w:val="32"/>
          <w:szCs w:val="32"/>
          <w14:textFill>
            <w14:solidFill>
              <w14:schemeClr w14:val="tx1"/>
            </w14:solidFill>
          </w14:textFill>
        </w:rPr>
        <w:t>1</w:t>
      </w:r>
      <w:r>
        <w:rPr>
          <w:rFonts w:hint="eastAsia" w:asciiTheme="minorEastAsia" w:hAnsiTheme="minorEastAsia" w:eastAsiaTheme="minorEastAsia" w:cstheme="minorEastAsia"/>
          <w:color w:val="000000" w:themeColor="text1"/>
          <w:sz w:val="32"/>
          <w:szCs w:val="32"/>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32"/>
          <w:szCs w:val="32"/>
          <w14:textFill>
            <w14:solidFill>
              <w14:schemeClr w14:val="tx1"/>
            </w14:solidFill>
          </w14:textFill>
        </w:rPr>
        <w:t>套餐购买信息有误的用户，携带车主身份证及车辆行驶证原件到ETC自营网点办理。</w:t>
      </w:r>
    </w:p>
    <w:p>
      <w:pPr>
        <w:numPr>
          <w:ilvl w:val="-1"/>
          <w:numId w:val="0"/>
        </w:numPr>
        <w:ind w:left="0" w:leftChars="0" w:firstLine="640" w:firstLineChars="200"/>
        <w:rPr>
          <w:rFonts w:hint="eastAsia" w:asciiTheme="minorEastAsia" w:hAnsiTheme="minorEastAsia" w:eastAsiaTheme="minorEastAsia" w:cstheme="minorEastAsia"/>
          <w:color w:val="000000" w:themeColor="text1"/>
          <w:sz w:val="32"/>
          <w:szCs w:val="32"/>
          <w14:textFill>
            <w14:solidFill>
              <w14:schemeClr w14:val="tx1"/>
            </w14:solidFill>
          </w14:textFill>
        </w:rPr>
      </w:pPr>
      <w:r>
        <w:rPr>
          <w:rFonts w:hint="eastAsia" w:asciiTheme="minorEastAsia" w:hAnsiTheme="minorEastAsia" w:eastAsiaTheme="minorEastAsia" w:cstheme="minorEastAsia"/>
          <w:color w:val="000000" w:themeColor="text1"/>
          <w:sz w:val="32"/>
          <w:szCs w:val="32"/>
          <w14:textFill>
            <w14:solidFill>
              <w14:schemeClr w14:val="tx1"/>
            </w14:solidFill>
          </w14:textFill>
        </w:rPr>
        <w:t>2</w:t>
      </w:r>
      <w:r>
        <w:rPr>
          <w:rFonts w:hint="eastAsia" w:asciiTheme="minorEastAsia" w:hAnsiTheme="minorEastAsia" w:eastAsiaTheme="minorEastAsia" w:cstheme="minorEastAsia"/>
          <w:color w:val="000000" w:themeColor="text1"/>
          <w:sz w:val="32"/>
          <w:szCs w:val="32"/>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32"/>
          <w:szCs w:val="32"/>
          <w14:textFill>
            <w14:solidFill>
              <w14:schemeClr w14:val="tx1"/>
            </w14:solidFill>
          </w14:textFill>
        </w:rPr>
        <w:t>未领OBU的套装单卡客户，可联系之前通渝卡签约单位申请安装OBU。安装OBU或者套餐通行费到期后，将采取先收后退方式保障套餐客户权益。为确保您届时退费顺利，在收费站出口缴纳通行费时，请使用原套餐绑定的非现金支付卡进行支付。</w:t>
      </w:r>
    </w:p>
    <w:p>
      <w:pPr>
        <w:pStyle w:val="3"/>
        <w:rPr>
          <w:sz w:val="36"/>
          <w:szCs w:val="21"/>
        </w:rPr>
      </w:pPr>
      <w:r>
        <w:rPr>
          <w:rFonts w:hint="eastAsia"/>
          <w:sz w:val="36"/>
          <w:szCs w:val="21"/>
        </w:rPr>
        <w:t>（</w:t>
      </w:r>
      <w:r>
        <w:rPr>
          <w:rFonts w:hint="eastAsia"/>
          <w:sz w:val="36"/>
          <w:szCs w:val="21"/>
          <w:lang w:val="en-US" w:eastAsia="zh-CN"/>
        </w:rPr>
        <w:t>十</w:t>
      </w:r>
      <w:r>
        <w:rPr>
          <w:rFonts w:hint="eastAsia"/>
          <w:sz w:val="36"/>
          <w:szCs w:val="21"/>
        </w:rPr>
        <w:t>）疫情期间高速公路实施免费通行，套餐有效期是否变化?</w:t>
      </w:r>
    </w:p>
    <w:p>
      <w:pPr>
        <w:widowControl/>
        <w:spacing w:before="100" w:beforeAutospacing="1" w:after="100" w:afterAutospacing="1" w:line="594" w:lineRule="exact"/>
        <w:ind w:firstLine="641"/>
        <w:jc w:val="lef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答：为保障用户权益，对套餐有效期与</w:t>
      </w:r>
      <w:r>
        <w:rPr>
          <w:rFonts w:hint="eastAsia" w:asciiTheme="minorEastAsia" w:hAnsiTheme="minorEastAsia" w:eastAsiaTheme="minorEastAsia" w:cstheme="minorEastAsia"/>
          <w:sz w:val="32"/>
          <w:szCs w:val="32"/>
          <w:lang w:eastAsia="zh-CN"/>
        </w:rPr>
        <w:t>本次</w:t>
      </w:r>
      <w:r>
        <w:rPr>
          <w:rFonts w:hint="eastAsia" w:asciiTheme="minorEastAsia" w:hAnsiTheme="minorEastAsia" w:eastAsiaTheme="minorEastAsia" w:cstheme="minorEastAsia"/>
          <w:sz w:val="32"/>
          <w:szCs w:val="32"/>
        </w:rPr>
        <w:t>高速公路免费期</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lang w:val="en-US" w:eastAsia="zh-CN"/>
        </w:rPr>
        <w:t>2020年2月17日0点至2020年5月5日24点</w:t>
      </w:r>
      <w:r>
        <w:rPr>
          <w:rFonts w:hint="eastAsia" w:asciiTheme="minorEastAsia" w:hAnsiTheme="minorEastAsia" w:eastAsiaTheme="minorEastAsia" w:cstheme="minorEastAsia"/>
          <w:sz w:val="32"/>
          <w:szCs w:val="32"/>
          <w:lang w:eastAsia="zh-CN"/>
        </w:rPr>
        <w:t>）有</w:t>
      </w:r>
      <w:r>
        <w:rPr>
          <w:rFonts w:hint="eastAsia" w:asciiTheme="minorEastAsia" w:hAnsiTheme="minorEastAsia" w:eastAsiaTheme="minorEastAsia" w:cstheme="minorEastAsia"/>
          <w:sz w:val="32"/>
          <w:szCs w:val="32"/>
        </w:rPr>
        <w:t>重叠的套餐用户，其套餐有效期将</w:t>
      </w:r>
      <w:r>
        <w:rPr>
          <w:rFonts w:hint="eastAsia" w:asciiTheme="minorEastAsia" w:hAnsiTheme="minorEastAsia" w:eastAsiaTheme="minorEastAsia" w:cstheme="minorEastAsia"/>
          <w:b/>
          <w:sz w:val="32"/>
          <w:szCs w:val="32"/>
        </w:rPr>
        <w:t>自动顺延</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eastAsia="zh-CN"/>
        </w:rPr>
        <w:t>顺延时长为重叠时长，</w:t>
      </w:r>
      <w:r>
        <w:rPr>
          <w:rFonts w:hint="eastAsia" w:asciiTheme="minorEastAsia" w:hAnsiTheme="minorEastAsia" w:eastAsiaTheme="minorEastAsia" w:cstheme="minorEastAsia"/>
          <w:sz w:val="32"/>
          <w:szCs w:val="32"/>
        </w:rPr>
        <w:t>顺延起始日期为2020年5月6日。</w:t>
      </w:r>
    </w:p>
    <w:p>
      <w:pPr>
        <w:pStyle w:val="2"/>
        <w:numPr>
          <w:ilvl w:val="0"/>
          <w:numId w:val="1"/>
        </w:numPr>
        <w:rPr>
          <w:sz w:val="48"/>
          <w:szCs w:val="21"/>
        </w:rPr>
      </w:pPr>
      <w:bookmarkStart w:id="6" w:name="_Toc26656"/>
      <w:bookmarkStart w:id="7" w:name="_Toc16951"/>
      <w:r>
        <w:rPr>
          <w:rFonts w:hint="eastAsia"/>
          <w:sz w:val="48"/>
          <w:szCs w:val="21"/>
        </w:rPr>
        <w:t>关于ETC</w:t>
      </w:r>
      <w:bookmarkEnd w:id="6"/>
      <w:bookmarkEnd w:id="7"/>
      <w:r>
        <w:rPr>
          <w:rFonts w:hint="eastAsia"/>
          <w:sz w:val="48"/>
          <w:szCs w:val="21"/>
          <w:lang w:eastAsia="zh-CN"/>
        </w:rPr>
        <w:t>账户异常名单</w:t>
      </w:r>
    </w:p>
    <w:p>
      <w:pPr>
        <w:pStyle w:val="3"/>
        <w:rPr>
          <w:sz w:val="36"/>
          <w:szCs w:val="21"/>
        </w:rPr>
      </w:pPr>
      <w:r>
        <w:rPr>
          <w:rFonts w:hint="eastAsia"/>
          <w:sz w:val="36"/>
          <w:szCs w:val="21"/>
        </w:rPr>
        <w:t>（</w:t>
      </w:r>
      <w:r>
        <w:rPr>
          <w:rFonts w:hint="eastAsia"/>
          <w:sz w:val="36"/>
          <w:szCs w:val="21"/>
          <w:lang w:val="en-US" w:eastAsia="zh-CN"/>
        </w:rPr>
        <w:t>十一</w:t>
      </w:r>
      <w:r>
        <w:rPr>
          <w:rFonts w:hint="eastAsia"/>
          <w:sz w:val="36"/>
          <w:szCs w:val="21"/>
        </w:rPr>
        <w:t>）我的ETC账户为什么被列入</w:t>
      </w:r>
      <w:r>
        <w:rPr>
          <w:rFonts w:hint="eastAsia"/>
          <w:sz w:val="36"/>
          <w:szCs w:val="21"/>
          <w:lang w:eastAsia="zh-CN"/>
        </w:rPr>
        <w:t>ETC账户异常名单</w:t>
      </w:r>
    </w:p>
    <w:p>
      <w:pPr>
        <w:ind w:firstLine="42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答：1、ETC账户类型为高速储值或预存代扣的用户，因ETC账户余额不足，通行高速公路扣费后，账户余额显示为负值，将被列入</w:t>
      </w:r>
      <w:r>
        <w:rPr>
          <w:rFonts w:hint="eastAsia" w:asciiTheme="minorEastAsia" w:hAnsiTheme="minorEastAsia" w:eastAsiaTheme="minorEastAsia" w:cstheme="minorEastAsia"/>
          <w:sz w:val="32"/>
          <w:szCs w:val="32"/>
          <w:lang w:eastAsia="zh-CN"/>
        </w:rPr>
        <w:t>ETC账户异常名单</w:t>
      </w:r>
      <w:r>
        <w:rPr>
          <w:rFonts w:hint="eastAsia" w:asciiTheme="minorEastAsia" w:hAnsiTheme="minorEastAsia" w:eastAsiaTheme="minorEastAsia" w:cstheme="minorEastAsia"/>
          <w:sz w:val="32"/>
          <w:szCs w:val="32"/>
        </w:rPr>
        <w:t>；</w:t>
      </w:r>
    </w:p>
    <w:p>
      <w:pPr>
        <w:ind w:firstLine="420"/>
        <w:rPr>
          <w:sz w:val="22"/>
          <w:szCs w:val="21"/>
        </w:rPr>
      </w:pPr>
      <w:r>
        <w:rPr>
          <w:rFonts w:hint="eastAsia" w:asciiTheme="minorEastAsia" w:hAnsiTheme="minorEastAsia" w:eastAsiaTheme="minorEastAsia" w:cstheme="minorEastAsia"/>
          <w:sz w:val="32"/>
          <w:szCs w:val="32"/>
          <w:lang w:val="en-US" w:eastAsia="zh-CN"/>
        </w:rPr>
        <w:t xml:space="preserve">    </w:t>
      </w:r>
      <w:r>
        <w:rPr>
          <w:rFonts w:hint="eastAsia" w:asciiTheme="minorEastAsia" w:hAnsiTheme="minorEastAsia" w:eastAsiaTheme="minorEastAsia" w:cstheme="minorEastAsia"/>
          <w:sz w:val="32"/>
          <w:szCs w:val="32"/>
        </w:rPr>
        <w:t>2、ETC账户类型为后付费的用户，银行卡欠费或冻结等异常情况，也会被列入</w:t>
      </w:r>
      <w:r>
        <w:rPr>
          <w:rFonts w:hint="eastAsia" w:asciiTheme="minorEastAsia" w:hAnsiTheme="minorEastAsia" w:eastAsiaTheme="minorEastAsia" w:cstheme="minorEastAsia"/>
          <w:sz w:val="32"/>
          <w:szCs w:val="32"/>
          <w:lang w:eastAsia="zh-CN"/>
        </w:rPr>
        <w:t>ETC账户异常名单</w:t>
      </w:r>
      <w:r>
        <w:rPr>
          <w:rFonts w:hint="eastAsia" w:asciiTheme="minorEastAsia" w:hAnsiTheme="minorEastAsia" w:eastAsiaTheme="minorEastAsia" w:cstheme="minorEastAsia"/>
          <w:sz w:val="32"/>
          <w:szCs w:val="32"/>
        </w:rPr>
        <w:t>。</w:t>
      </w:r>
    </w:p>
    <w:p>
      <w:pPr>
        <w:rPr>
          <w:rFonts w:ascii="Arial" w:hAnsi="Arial" w:eastAsia="黑体"/>
          <w:b/>
          <w:sz w:val="36"/>
          <w:szCs w:val="24"/>
        </w:rPr>
      </w:pPr>
      <w:r>
        <w:rPr>
          <w:rFonts w:hint="eastAsia" w:ascii="Arial" w:hAnsi="Arial" w:eastAsia="黑体"/>
          <w:b/>
          <w:sz w:val="36"/>
          <w:szCs w:val="24"/>
        </w:rPr>
        <w:t>（</w:t>
      </w:r>
      <w:r>
        <w:rPr>
          <w:rFonts w:hint="eastAsia" w:ascii="Arial" w:hAnsi="Arial" w:eastAsia="黑体"/>
          <w:b/>
          <w:sz w:val="36"/>
          <w:szCs w:val="24"/>
          <w:lang w:val="en-US" w:eastAsia="zh-CN"/>
        </w:rPr>
        <w:t>十二</w:t>
      </w:r>
      <w:r>
        <w:rPr>
          <w:rFonts w:hint="eastAsia" w:ascii="Arial" w:hAnsi="Arial" w:eastAsia="黑体"/>
          <w:b/>
          <w:sz w:val="36"/>
          <w:szCs w:val="24"/>
        </w:rPr>
        <w:t>）我怎么知道自己是否是</w:t>
      </w:r>
      <w:r>
        <w:rPr>
          <w:rFonts w:hint="eastAsia" w:ascii="Arial" w:hAnsi="Arial" w:eastAsia="黑体"/>
          <w:b/>
          <w:sz w:val="36"/>
          <w:szCs w:val="24"/>
          <w:lang w:eastAsia="zh-CN"/>
        </w:rPr>
        <w:t>ETC账户异常名单</w:t>
      </w:r>
      <w:r>
        <w:rPr>
          <w:rFonts w:hint="eastAsia" w:ascii="Arial" w:hAnsi="Arial" w:eastAsia="黑体"/>
          <w:b/>
          <w:sz w:val="36"/>
          <w:szCs w:val="24"/>
        </w:rPr>
        <w:t>？</w:t>
      </w:r>
    </w:p>
    <w:p>
      <w:pPr>
        <w:ind w:firstLine="42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答：主要通过三种方式：</w:t>
      </w:r>
    </w:p>
    <w:p>
      <w:pPr>
        <w:ind w:firstLine="1120" w:firstLineChars="35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1、接收到</w:t>
      </w:r>
      <w:r>
        <w:rPr>
          <w:rFonts w:hint="eastAsia" w:asciiTheme="minorEastAsia" w:hAnsiTheme="minorEastAsia" w:eastAsiaTheme="minorEastAsia" w:cstheme="minorEastAsia"/>
          <w:sz w:val="32"/>
          <w:szCs w:val="32"/>
          <w:lang w:eastAsia="zh-CN"/>
        </w:rPr>
        <w:t>ETC账户异常名单</w:t>
      </w:r>
      <w:r>
        <w:rPr>
          <w:rFonts w:hint="eastAsia" w:asciiTheme="minorEastAsia" w:hAnsiTheme="minorEastAsia" w:eastAsiaTheme="minorEastAsia" w:cstheme="minorEastAsia"/>
          <w:sz w:val="32"/>
          <w:szCs w:val="32"/>
        </w:rPr>
        <w:t>短信通知；</w:t>
      </w:r>
    </w:p>
    <w:p>
      <w:pPr>
        <w:ind w:firstLine="1120" w:firstLineChars="35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2、在通行高速公路车道时被提示为</w:t>
      </w:r>
      <w:r>
        <w:rPr>
          <w:rFonts w:hint="eastAsia" w:asciiTheme="minorEastAsia" w:hAnsiTheme="minorEastAsia" w:eastAsiaTheme="minorEastAsia" w:cstheme="minorEastAsia"/>
          <w:sz w:val="32"/>
          <w:szCs w:val="32"/>
          <w:lang w:eastAsia="zh-CN"/>
        </w:rPr>
        <w:t>ETC账户异常名单</w:t>
      </w:r>
      <w:r>
        <w:rPr>
          <w:rFonts w:hint="eastAsia" w:asciiTheme="minorEastAsia" w:hAnsiTheme="minorEastAsia" w:eastAsiaTheme="minorEastAsia" w:cstheme="minorEastAsia"/>
          <w:sz w:val="32"/>
          <w:szCs w:val="32"/>
        </w:rPr>
        <w:t>禁止使用ETC；</w:t>
      </w:r>
    </w:p>
    <w:p>
      <w:pPr>
        <w:ind w:firstLine="1120" w:firstLineChars="350"/>
        <w:rPr>
          <w:rFonts w:ascii="Arial" w:hAnsi="Arial" w:eastAsia="黑体"/>
          <w:b/>
          <w:sz w:val="36"/>
          <w:szCs w:val="24"/>
        </w:rPr>
      </w:pPr>
      <w:r>
        <w:rPr>
          <w:rFonts w:hint="eastAsia" w:asciiTheme="minorEastAsia" w:hAnsiTheme="minorEastAsia" w:eastAsiaTheme="minorEastAsia" w:cstheme="minorEastAsia"/>
          <w:sz w:val="32"/>
          <w:szCs w:val="32"/>
        </w:rPr>
        <w:t>3、在微信公众号“重庆高速ETC”中提供自主查询</w:t>
      </w:r>
      <w:r>
        <w:rPr>
          <w:rFonts w:hint="eastAsia" w:asciiTheme="minorEastAsia" w:hAnsiTheme="minorEastAsia" w:eastAsiaTheme="minorEastAsia" w:cstheme="minorEastAsia"/>
          <w:sz w:val="32"/>
          <w:szCs w:val="32"/>
          <w:lang w:eastAsia="zh-CN"/>
        </w:rPr>
        <w:t>ETC账户异常名单</w:t>
      </w:r>
      <w:r>
        <w:rPr>
          <w:rFonts w:hint="eastAsia" w:asciiTheme="minorEastAsia" w:hAnsiTheme="minorEastAsia" w:eastAsiaTheme="minorEastAsia" w:cstheme="minorEastAsia"/>
          <w:sz w:val="32"/>
          <w:szCs w:val="32"/>
        </w:rPr>
        <w:t>功能。</w:t>
      </w:r>
      <w:r>
        <w:rPr>
          <w:rFonts w:hint="eastAsia" w:asciiTheme="minorEastAsia" w:hAnsiTheme="minorEastAsia" w:eastAsiaTheme="minorEastAsia" w:cstheme="minorEastAsia"/>
          <w:sz w:val="32"/>
          <w:szCs w:val="32"/>
          <w:lang w:eastAsia="zh-CN"/>
        </w:rPr>
        <w:t>（即将上线）</w:t>
      </w:r>
    </w:p>
    <w:p>
      <w:pPr>
        <w:rPr>
          <w:rFonts w:ascii="Arial" w:hAnsi="Arial" w:eastAsia="黑体"/>
          <w:b/>
          <w:sz w:val="36"/>
          <w:szCs w:val="24"/>
        </w:rPr>
      </w:pPr>
      <w:r>
        <w:rPr>
          <w:rFonts w:hint="eastAsia" w:ascii="Arial" w:hAnsi="Arial" w:eastAsia="黑体"/>
          <w:b/>
          <w:sz w:val="36"/>
          <w:szCs w:val="24"/>
        </w:rPr>
        <w:t>（十</w:t>
      </w:r>
      <w:r>
        <w:rPr>
          <w:rFonts w:hint="eastAsia" w:ascii="Arial" w:hAnsi="Arial" w:eastAsia="黑体"/>
          <w:b/>
          <w:sz w:val="36"/>
          <w:szCs w:val="24"/>
          <w:lang w:eastAsia="zh-CN"/>
        </w:rPr>
        <w:t>三</w:t>
      </w:r>
      <w:r>
        <w:rPr>
          <w:rFonts w:hint="eastAsia" w:ascii="Arial" w:hAnsi="Arial" w:eastAsia="黑体"/>
          <w:b/>
          <w:sz w:val="36"/>
          <w:szCs w:val="24"/>
        </w:rPr>
        <w:t>）被列入</w:t>
      </w:r>
      <w:r>
        <w:rPr>
          <w:rFonts w:hint="eastAsia" w:ascii="Arial" w:hAnsi="Arial" w:eastAsia="黑体"/>
          <w:b/>
          <w:sz w:val="36"/>
          <w:szCs w:val="24"/>
          <w:lang w:eastAsia="zh-CN"/>
        </w:rPr>
        <w:t>ETC账户异常名单</w:t>
      </w:r>
      <w:r>
        <w:rPr>
          <w:rFonts w:hint="eastAsia" w:ascii="Arial" w:hAnsi="Arial" w:eastAsia="黑体"/>
          <w:b/>
          <w:sz w:val="36"/>
          <w:szCs w:val="24"/>
        </w:rPr>
        <w:t>后，如何消除</w:t>
      </w:r>
      <w:r>
        <w:rPr>
          <w:rFonts w:hint="eastAsia" w:ascii="Arial" w:hAnsi="Arial" w:eastAsia="黑体"/>
          <w:b/>
          <w:sz w:val="36"/>
          <w:szCs w:val="24"/>
          <w:lang w:eastAsia="zh-CN"/>
        </w:rPr>
        <w:t>ETC账户异常名单</w:t>
      </w:r>
      <w:r>
        <w:rPr>
          <w:rFonts w:hint="eastAsia" w:ascii="Arial" w:hAnsi="Arial" w:eastAsia="黑体"/>
          <w:b/>
          <w:sz w:val="36"/>
          <w:szCs w:val="24"/>
        </w:rPr>
        <w:t>记录</w:t>
      </w:r>
    </w:p>
    <w:p>
      <w:pPr>
        <w:ind w:firstLine="42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答：</w:t>
      </w:r>
      <w:r>
        <w:rPr>
          <w:rFonts w:hint="eastAsia" w:asciiTheme="minorEastAsia" w:hAnsiTheme="minorEastAsia" w:eastAsiaTheme="minorEastAsia" w:cstheme="minorEastAsia"/>
          <w:b/>
          <w:sz w:val="32"/>
          <w:szCs w:val="32"/>
        </w:rPr>
        <w:t>第一步：</w:t>
      </w:r>
      <w:r>
        <w:rPr>
          <w:rFonts w:hint="eastAsia" w:asciiTheme="minorEastAsia" w:hAnsiTheme="minorEastAsia" w:eastAsiaTheme="minorEastAsia" w:cstheme="minorEastAsia"/>
          <w:sz w:val="32"/>
          <w:szCs w:val="32"/>
        </w:rPr>
        <w:t>登录“重庆高速ETC”公众号了解自己账户类型，在“我的账户-通渝卡”下面有显示。</w:t>
      </w:r>
    </w:p>
    <w:p>
      <w:pPr>
        <w:ind w:firstLine="643" w:firstLineChars="200"/>
        <w:rPr>
          <w:rFonts w:hint="eastAsia"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第二步：</w:t>
      </w:r>
    </w:p>
    <w:p>
      <w:pPr>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ETC账户类型为高速储值或预存代扣：请查看账户余额的负数值（即所欠通行费金额），通过微信公众号自助充值，充值金额需大于所欠通行费，</w:t>
      </w:r>
      <w:r>
        <w:rPr>
          <w:rFonts w:hint="eastAsia" w:asciiTheme="minorEastAsia" w:hAnsiTheme="minorEastAsia" w:eastAsiaTheme="minorEastAsia" w:cstheme="minorEastAsia"/>
          <w:sz w:val="32"/>
          <w:szCs w:val="32"/>
          <w:lang w:eastAsia="zh-CN"/>
        </w:rPr>
        <w:t>ETC账户异常名单</w:t>
      </w:r>
      <w:r>
        <w:rPr>
          <w:rFonts w:hint="eastAsia" w:asciiTheme="minorEastAsia" w:hAnsiTheme="minorEastAsia" w:eastAsiaTheme="minorEastAsia" w:cstheme="minorEastAsia"/>
          <w:sz w:val="32"/>
          <w:szCs w:val="32"/>
        </w:rPr>
        <w:t>自动解除；ETC账户类型为后付费：请致电ETC办理银行，若被告知银行卡欠费，则只需自助缴清欠费即可解除</w:t>
      </w:r>
      <w:r>
        <w:rPr>
          <w:rFonts w:hint="eastAsia" w:asciiTheme="minorEastAsia" w:hAnsiTheme="minorEastAsia" w:eastAsiaTheme="minorEastAsia" w:cstheme="minorEastAsia"/>
          <w:sz w:val="32"/>
          <w:szCs w:val="32"/>
          <w:lang w:eastAsia="zh-CN"/>
        </w:rPr>
        <w:t>ETC账户异常名单</w:t>
      </w:r>
      <w:r>
        <w:rPr>
          <w:rFonts w:hint="eastAsia" w:asciiTheme="minorEastAsia" w:hAnsiTheme="minorEastAsia" w:eastAsiaTheme="minorEastAsia" w:cstheme="minorEastAsia"/>
          <w:sz w:val="32"/>
          <w:szCs w:val="32"/>
        </w:rPr>
        <w:t>；若被告知银行卡异常，用户则需携带相关资料到该银行柜台办理，恢复银行卡正常状态，即可解除</w:t>
      </w:r>
      <w:r>
        <w:rPr>
          <w:rFonts w:hint="eastAsia" w:asciiTheme="minorEastAsia" w:hAnsiTheme="minorEastAsia" w:eastAsiaTheme="minorEastAsia" w:cstheme="minorEastAsia"/>
          <w:sz w:val="32"/>
          <w:szCs w:val="32"/>
          <w:lang w:eastAsia="zh-CN"/>
        </w:rPr>
        <w:t>ETC账户异常名单</w:t>
      </w:r>
      <w:r>
        <w:rPr>
          <w:rFonts w:hint="eastAsia" w:asciiTheme="minorEastAsia" w:hAnsiTheme="minorEastAsia" w:eastAsiaTheme="minorEastAsia" w:cstheme="minorEastAsia"/>
          <w:sz w:val="32"/>
          <w:szCs w:val="32"/>
        </w:rPr>
        <w:t>。</w:t>
      </w:r>
    </w:p>
    <w:p>
      <w:pPr>
        <w:ind w:firstLine="643" w:firstLineChars="2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b/>
          <w:sz w:val="32"/>
          <w:szCs w:val="32"/>
        </w:rPr>
        <w:t>第三步：</w:t>
      </w:r>
      <w:r>
        <w:rPr>
          <w:rFonts w:hint="eastAsia" w:asciiTheme="minorEastAsia" w:hAnsiTheme="minorEastAsia" w:eastAsiaTheme="minorEastAsia" w:cstheme="minorEastAsia"/>
          <w:sz w:val="32"/>
          <w:szCs w:val="32"/>
          <w:lang w:eastAsia="zh-CN"/>
        </w:rPr>
        <w:t>ETC账户异常名单</w:t>
      </w:r>
      <w:r>
        <w:rPr>
          <w:rFonts w:hint="eastAsia" w:asciiTheme="minorEastAsia" w:hAnsiTheme="minorEastAsia" w:eastAsiaTheme="minorEastAsia" w:cstheme="minorEastAsia"/>
          <w:sz w:val="32"/>
          <w:szCs w:val="32"/>
        </w:rPr>
        <w:t>自解除之时起24小时后才能在高速公路收费车道生效，方可正常通行ETC车道。</w:t>
      </w:r>
    </w:p>
    <w:p>
      <w:pPr>
        <w:pStyle w:val="2"/>
        <w:rPr>
          <w:sz w:val="48"/>
          <w:szCs w:val="21"/>
        </w:rPr>
      </w:pPr>
      <w:bookmarkStart w:id="8" w:name="_Toc22205"/>
      <w:bookmarkStart w:id="9" w:name="_Toc4586"/>
      <w:r>
        <w:rPr>
          <w:rFonts w:hint="eastAsia"/>
          <w:sz w:val="48"/>
          <w:szCs w:val="21"/>
        </w:rPr>
        <w:t>五、关于特殊车辆通行</w:t>
      </w:r>
      <w:bookmarkEnd w:id="8"/>
      <w:bookmarkEnd w:id="9"/>
    </w:p>
    <w:p>
      <w:pPr>
        <w:pStyle w:val="3"/>
        <w:rPr>
          <w:sz w:val="36"/>
          <w:szCs w:val="21"/>
        </w:rPr>
      </w:pPr>
      <w:r>
        <w:rPr>
          <w:rFonts w:hint="eastAsia"/>
          <w:sz w:val="36"/>
          <w:szCs w:val="21"/>
        </w:rPr>
        <w:t>（十</w:t>
      </w:r>
      <w:r>
        <w:rPr>
          <w:rFonts w:hint="eastAsia"/>
          <w:sz w:val="36"/>
          <w:szCs w:val="21"/>
          <w:lang w:val="en-US" w:eastAsia="zh-CN"/>
        </w:rPr>
        <w:t>四</w:t>
      </w:r>
      <w:r>
        <w:rPr>
          <w:rFonts w:hint="eastAsia"/>
          <w:sz w:val="36"/>
          <w:szCs w:val="21"/>
        </w:rPr>
        <w:t>）集装箱运输车如何预约通行？</w:t>
      </w:r>
    </w:p>
    <w:p>
      <w:pPr>
        <w:ind w:firstLine="42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答：道路运输证经营范围仅为“货物专用运输（集装箱）”的车辆类型为J1，运输20、30、40、45英尺国际标准集装箱</w:t>
      </w:r>
      <w:r>
        <w:rPr>
          <w:rFonts w:hint="eastAsia" w:asciiTheme="minorEastAsia" w:hAnsiTheme="minorEastAsia" w:eastAsiaTheme="minorEastAsia" w:cstheme="minorEastAsia"/>
          <w:b/>
          <w:bCs/>
          <w:sz w:val="32"/>
          <w:szCs w:val="32"/>
        </w:rPr>
        <w:t>或空载</w:t>
      </w:r>
      <w:r>
        <w:rPr>
          <w:rFonts w:hint="eastAsia" w:asciiTheme="minorEastAsia" w:hAnsiTheme="minorEastAsia" w:eastAsiaTheme="minorEastAsia" w:cstheme="minorEastAsia"/>
          <w:sz w:val="32"/>
          <w:szCs w:val="32"/>
        </w:rPr>
        <w:t>时，通行我省高速公路，通行费按照三型客车收费。道路运输证经营范围含有“货物专用运输（集装箱）”的车辆类型为J2，运输20、30、40、45英尺国际标准集装箱时，通行我省高速公路，通行费按照三型客车收费。</w:t>
      </w:r>
    </w:p>
    <w:p>
      <w:pPr>
        <w:ind w:firstLine="420"/>
        <w:rPr>
          <w:rFonts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个人注册流程：</w:t>
      </w:r>
    </w:p>
    <w:p>
      <w:pPr>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微信搜索“中国ETC服务”微信小程序，并完成服务注册。</w:t>
      </w:r>
    </w:p>
    <w:p>
      <w:pPr>
        <w:ind w:firstLine="420"/>
        <w:rPr>
          <w:rFonts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个人出行预约：</w:t>
      </w:r>
    </w:p>
    <w:p>
      <w:pPr>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（1）点击“预约通行”，选择集装箱预约。</w:t>
      </w:r>
    </w:p>
    <w:p>
      <w:pPr>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rPr>
        <w:t>输入办理ETC时预留的手机号并获取验证码。</w:t>
      </w:r>
    </w:p>
    <w:p>
      <w:pPr>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）点击右下角“我的”模块，根据提示补全车辆信息与挂车信息。</w:t>
      </w:r>
    </w:p>
    <w:p>
      <w:pPr>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点击底部左侧的“首页”按钮，点击预约任务并根据提示完成预约，完成预约后任务状态即为”未开始”。</w:t>
      </w:r>
    </w:p>
    <w:p>
      <w:pPr>
        <w:numPr>
          <w:ilvl w:val="255"/>
          <w:numId w:val="0"/>
        </w:numPr>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4</w:t>
      </w:r>
      <w:r>
        <w:rPr>
          <w:rFonts w:hint="eastAsia" w:asciiTheme="minorEastAsia" w:hAnsiTheme="minorEastAsia" w:eastAsiaTheme="minorEastAsia" w:cstheme="minorEastAsia"/>
          <w:sz w:val="32"/>
          <w:szCs w:val="32"/>
        </w:rPr>
        <w:t>）在进入收费站前，装箱后，确认开始预约任务。</w:t>
      </w:r>
    </w:p>
    <w:p>
      <w:pPr>
        <w:numPr>
          <w:ilvl w:val="255"/>
          <w:numId w:val="0"/>
        </w:numPr>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5</w:t>
      </w:r>
      <w:r>
        <w:rPr>
          <w:rFonts w:hint="eastAsia" w:asciiTheme="minorEastAsia" w:hAnsiTheme="minorEastAsia" w:eastAsiaTheme="minorEastAsia" w:cstheme="minorEastAsia"/>
          <w:sz w:val="32"/>
          <w:szCs w:val="32"/>
        </w:rPr>
        <w:t>）进入“首页”，点击未开始的行程，并根据提示进行出行预约。</w:t>
      </w:r>
    </w:p>
    <w:p>
      <w:pPr>
        <w:numPr>
          <w:ilvl w:val="255"/>
          <w:numId w:val="0"/>
        </w:numPr>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6</w:t>
      </w:r>
      <w:r>
        <w:rPr>
          <w:rFonts w:hint="eastAsia" w:asciiTheme="minorEastAsia" w:hAnsiTheme="minorEastAsia" w:eastAsiaTheme="minorEastAsia" w:cstheme="minorEastAsia"/>
          <w:sz w:val="32"/>
          <w:szCs w:val="32"/>
        </w:rPr>
        <w:t>）行程完成后，进入首页，选择进行中的行程，按照提示完成结束行程操作，结束预约通行。</w:t>
      </w:r>
    </w:p>
    <w:p>
      <w:pPr>
        <w:ind w:firstLine="643" w:firstLineChars="200"/>
        <w:rPr>
          <w:rFonts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企业用户注册：</w:t>
      </w:r>
    </w:p>
    <w:p>
      <w:pPr>
        <w:ind w:firstLine="0" w:firstLineChars="0"/>
        <w:jc w:val="left"/>
        <w:rPr>
          <w:rFonts w:asciiTheme="minorEastAsia" w:hAnsiTheme="minorEastAsia" w:eastAsiaTheme="minorEastAsia" w:cstheme="minorEastAsia"/>
          <w:sz w:val="32"/>
          <w:szCs w:val="32"/>
        </w:rPr>
      </w:pPr>
      <w:r>
        <w:rPr>
          <w:rFonts w:hint="default" w:asciiTheme="minorEastAsia" w:hAnsiTheme="minorEastAsia" w:eastAsiaTheme="minorEastAsia" w:cstheme="minorEastAsia"/>
          <w:sz w:val="32"/>
          <w:szCs w:val="32"/>
        </w:rPr>
        <w:t>（1）</w:t>
      </w:r>
      <w:r>
        <w:rPr>
          <w:rFonts w:hint="eastAsia" w:asciiTheme="minorEastAsia" w:hAnsiTheme="minorEastAsia" w:eastAsiaTheme="minorEastAsia" w:cstheme="minorEastAsia"/>
          <w:sz w:val="32"/>
          <w:szCs w:val="32"/>
        </w:rPr>
        <w:t>首次进行注册的企业用户需要于“https:</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lang w:val="en-US" w:eastAsia="zh-CN"/>
        </w:rPr>
        <w:t>\</w:t>
      </w:r>
      <w:r>
        <w:rPr>
          <w:rFonts w:hint="eastAsia" w:asciiTheme="minorEastAsia" w:hAnsiTheme="minorEastAsia" w:eastAsiaTheme="minorEastAsia" w:cstheme="minorEastAsia"/>
          <w:sz w:val="32"/>
          <w:szCs w:val="32"/>
        </w:rPr>
        <w:t>jzx.jssgx.cn”集优系统完成注册登陆。</w:t>
      </w:r>
    </w:p>
    <w:p>
      <w:pPr>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（2）点击”车辆注册”，选择”企业所属车辆批量注册”，输入企业在办理ETC时预留的手机号并获取验证码，选择需要注册的车辆完成注册。</w:t>
      </w:r>
    </w:p>
    <w:p>
      <w:pPr>
        <w:numPr>
          <w:ilvl w:val="255"/>
          <w:numId w:val="0"/>
        </w:numPr>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（3）点击“车辆注册”，选择相应车辆，点击需要指派的车辆，输入驾驶员手机号后完成指派。</w:t>
      </w:r>
    </w:p>
    <w:p>
      <w:pPr>
        <w:ind w:firstLine="420"/>
        <w:rPr>
          <w:rFonts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企业用户出行预约：</w:t>
      </w:r>
    </w:p>
    <w:p>
      <w:pPr>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（1）点击“集装箱车辆管理”，选择对应车辆进行车辆信息补全并提交。</w:t>
      </w:r>
    </w:p>
    <w:p>
      <w:pPr>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（2）点击“预约任务管理”并选择预约任务，根据提示完成预约任务。</w:t>
      </w:r>
    </w:p>
    <w:p>
      <w:pPr>
        <w:ind w:left="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（3）驾驶员通过“中国ETC服务”，进入集装箱预约小程序，完成注册后，根据提示方可完成出行预约。</w:t>
      </w:r>
    </w:p>
    <w:p>
      <w:pPr>
        <w:pStyle w:val="3"/>
        <w:rPr>
          <w:sz w:val="36"/>
          <w:szCs w:val="21"/>
        </w:rPr>
      </w:pPr>
      <w:r>
        <w:rPr>
          <w:rFonts w:hint="eastAsia"/>
          <w:sz w:val="36"/>
          <w:szCs w:val="21"/>
        </w:rPr>
        <w:t>（十</w:t>
      </w:r>
      <w:r>
        <w:rPr>
          <w:rFonts w:hint="eastAsia"/>
          <w:sz w:val="36"/>
          <w:szCs w:val="21"/>
          <w:lang w:val="en-US" w:eastAsia="zh-CN"/>
        </w:rPr>
        <w:t>五</w:t>
      </w:r>
      <w:r>
        <w:rPr>
          <w:rFonts w:hint="eastAsia"/>
          <w:sz w:val="36"/>
          <w:szCs w:val="21"/>
        </w:rPr>
        <w:t>）暂未办理集装箱车专用ETC业务的能否享受优惠？</w:t>
      </w:r>
    </w:p>
    <w:p>
      <w:pPr>
        <w:ind w:firstLine="420"/>
        <w:jc w:val="lef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答：为了解决</w:t>
      </w:r>
      <w:r>
        <w:rPr>
          <w:rFonts w:hint="eastAsia" w:asciiTheme="minorEastAsia" w:hAnsiTheme="minorEastAsia" w:eastAsiaTheme="minorEastAsia" w:cstheme="minorEastAsia"/>
          <w:sz w:val="32"/>
          <w:szCs w:val="32"/>
          <w:lang w:eastAsia="zh-CN"/>
        </w:rPr>
        <w:t>取消省界收费站全国并网</w:t>
      </w:r>
      <w:r>
        <w:rPr>
          <w:rFonts w:hint="eastAsia" w:asciiTheme="minorEastAsia" w:hAnsiTheme="minorEastAsia" w:eastAsiaTheme="minorEastAsia" w:cstheme="minorEastAsia"/>
          <w:sz w:val="32"/>
          <w:szCs w:val="32"/>
        </w:rPr>
        <w:t>初期，部分货车未及时办理集装箱运输车专用ETC业务的实际情况，以2020年6月30日为截止日期，设置了集装箱优惠政策过渡期。过渡期内，未办理集装箱运输车专用ETC业务的集装箱车辆，单次行程不跨省，仅通行重庆市内高速公路（即入口和出口均为重庆市内收费站且行驶过程中没有跨越省界）时，可在出口申请查验，满足优惠条件的可享受集装箱车辆优惠。</w:t>
      </w:r>
    </w:p>
    <w:p>
      <w:pPr>
        <w:pStyle w:val="3"/>
        <w:rPr>
          <w:sz w:val="36"/>
          <w:szCs w:val="21"/>
        </w:rPr>
      </w:pPr>
      <w:r>
        <w:rPr>
          <w:rFonts w:hint="eastAsia"/>
          <w:sz w:val="36"/>
          <w:szCs w:val="21"/>
        </w:rPr>
        <w:t>（十</w:t>
      </w:r>
      <w:r>
        <w:rPr>
          <w:rFonts w:hint="eastAsia"/>
          <w:sz w:val="36"/>
          <w:szCs w:val="21"/>
          <w:lang w:val="en-US" w:eastAsia="zh-CN"/>
        </w:rPr>
        <w:t>六</w:t>
      </w:r>
      <w:r>
        <w:rPr>
          <w:rFonts w:hint="eastAsia"/>
          <w:sz w:val="36"/>
          <w:szCs w:val="21"/>
        </w:rPr>
        <w:t>）鲜活农产品和跨区作业联合收割机（插秧机）运输车辆如何预约出行？</w:t>
      </w:r>
    </w:p>
    <w:p>
      <w:pPr>
        <w:ind w:firstLine="0" w:firstLineChars="0"/>
        <w:rPr>
          <w:rFonts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 xml:space="preserve">注册： </w:t>
      </w:r>
    </w:p>
    <w:p>
      <w:pPr>
        <w:ind w:firstLine="311"/>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微信搜索“中国ETC服务”微信小程序，并完成服务注册。</w:t>
      </w:r>
    </w:p>
    <w:p>
      <w:pPr>
        <w:ind w:firstLine="0"/>
        <w:rPr>
          <w:rFonts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出行：</w:t>
      </w:r>
    </w:p>
    <w:p>
      <w:pPr>
        <w:numPr>
          <w:ilvl w:val="0"/>
          <w:numId w:val="2"/>
        </w:numPr>
        <w:ind w:firstLine="311"/>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点击“预约通行”，登陆并选择”绿通预约”。</w:t>
      </w:r>
    </w:p>
    <w:p>
      <w:pPr>
        <w:numPr>
          <w:ilvl w:val="0"/>
          <w:numId w:val="2"/>
        </w:numPr>
        <w:ind w:firstLine="311"/>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输入办理ETC时预留的手机号并获取验证码（需确保通行车辆办理ETC时预留的手机号、预约时的手机号、实际通行的手机号相同）。</w:t>
      </w:r>
    </w:p>
    <w:p>
      <w:pPr>
        <w:ind w:firstLine="320" w:firstLineChars="1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点击预约任务并根据提示完成预约（需于出行前2小时完成预约）</w:t>
      </w:r>
    </w:p>
    <w:p>
      <w:pPr>
        <w:ind w:firstLine="320" w:firstLineChars="1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4</w:t>
      </w:r>
      <w:r>
        <w:rPr>
          <w:rFonts w:hint="eastAsia" w:asciiTheme="minorEastAsia" w:hAnsiTheme="minorEastAsia" w:eastAsiaTheme="minorEastAsia" w:cstheme="minorEastAsia"/>
          <w:sz w:val="32"/>
          <w:szCs w:val="32"/>
        </w:rPr>
        <w:t>）在进入收费站前，装箱后，确认开始预约任务。</w:t>
      </w:r>
    </w:p>
    <w:p>
      <w:pPr>
        <w:ind w:firstLine="320" w:firstLineChars="1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5</w:t>
      </w:r>
      <w:r>
        <w:rPr>
          <w:rFonts w:hint="eastAsia" w:asciiTheme="minorEastAsia" w:hAnsiTheme="minorEastAsia" w:eastAsiaTheme="minorEastAsia" w:cstheme="minorEastAsia"/>
          <w:sz w:val="32"/>
          <w:szCs w:val="32"/>
        </w:rPr>
        <w:t xml:space="preserve">）进入“首页”，点击未开始的行程，并根据提示进行出行预约。  </w:t>
      </w:r>
    </w:p>
    <w:p>
      <w:pPr>
        <w:ind w:firstLine="320" w:firstLineChars="1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6</w:t>
      </w:r>
      <w:r>
        <w:rPr>
          <w:rFonts w:hint="eastAsia" w:asciiTheme="minorEastAsia" w:hAnsiTheme="minorEastAsia" w:eastAsiaTheme="minorEastAsia" w:cstheme="minorEastAsia"/>
          <w:sz w:val="32"/>
          <w:szCs w:val="32"/>
        </w:rPr>
        <w:t>）行程完成后,需主动在出口进行查验，结束预约。</w:t>
      </w:r>
      <w:r>
        <w:rPr>
          <w:rFonts w:hint="eastAsia" w:asciiTheme="minorEastAsia" w:hAnsiTheme="minorEastAsia" w:eastAsiaTheme="minorEastAsia" w:cstheme="minorEastAsia"/>
          <w:sz w:val="32"/>
          <w:szCs w:val="32"/>
        </w:rPr>
        <w:br w:type="textWrapping"/>
      </w:r>
      <w:r>
        <w:rPr>
          <w:rFonts w:hint="eastAsia" w:asciiTheme="minorEastAsia" w:hAnsiTheme="minorEastAsia" w:eastAsiaTheme="minorEastAsia" w:cstheme="minorEastAsia"/>
          <w:sz w:val="32"/>
          <w:szCs w:val="32"/>
        </w:rPr>
        <w:tab/>
      </w:r>
      <w:r>
        <w:rPr>
          <w:rFonts w:hint="eastAsia" w:asciiTheme="minorEastAsia" w:hAnsiTheme="minorEastAsia" w:eastAsiaTheme="minorEastAsia" w:cstheme="minorEastAsia"/>
          <w:sz w:val="32"/>
          <w:szCs w:val="32"/>
        </w:rPr>
        <w:t>为了解决</w:t>
      </w:r>
      <w:r>
        <w:rPr>
          <w:rFonts w:hint="eastAsia" w:asciiTheme="minorEastAsia" w:hAnsiTheme="minorEastAsia" w:eastAsiaTheme="minorEastAsia" w:cstheme="minorEastAsia"/>
          <w:sz w:val="32"/>
          <w:szCs w:val="32"/>
          <w:lang w:eastAsia="zh-CN"/>
        </w:rPr>
        <w:t>取消省界收费站全国并网</w:t>
      </w:r>
      <w:r>
        <w:rPr>
          <w:rFonts w:hint="eastAsia" w:asciiTheme="minorEastAsia" w:hAnsiTheme="minorEastAsia" w:eastAsiaTheme="minorEastAsia" w:cstheme="minorEastAsia"/>
          <w:sz w:val="32"/>
          <w:szCs w:val="32"/>
        </w:rPr>
        <w:t>初期，部分货车未及时办理ETC业务的实际情况，以2020年6月30日为截止日期，设置了绿通优惠政策过渡期。过渡期内，未办理ETC业务的绿通车辆，可在出口申请查验，满足优惠政策的可享受绿通车辆优惠。</w:t>
      </w:r>
    </w:p>
    <w:p>
      <w:pPr>
        <w:pStyle w:val="2"/>
        <w:rPr>
          <w:sz w:val="48"/>
          <w:szCs w:val="21"/>
        </w:rPr>
      </w:pPr>
      <w:r>
        <w:rPr>
          <w:rFonts w:hint="eastAsia"/>
          <w:sz w:val="48"/>
          <w:szCs w:val="21"/>
        </w:rPr>
        <w:t>六、关于ETC办理及通行</w:t>
      </w:r>
    </w:p>
    <w:p>
      <w:pPr>
        <w:pStyle w:val="3"/>
        <w:rPr>
          <w:sz w:val="36"/>
          <w:szCs w:val="21"/>
        </w:rPr>
      </w:pPr>
      <w:r>
        <w:rPr>
          <w:rFonts w:hint="eastAsia"/>
          <w:sz w:val="36"/>
          <w:szCs w:val="21"/>
        </w:rPr>
        <w:t>（十</w:t>
      </w:r>
      <w:r>
        <w:rPr>
          <w:rFonts w:hint="eastAsia"/>
          <w:sz w:val="36"/>
          <w:szCs w:val="21"/>
          <w:lang w:eastAsia="zh-CN"/>
        </w:rPr>
        <w:t>七</w:t>
      </w:r>
      <w:r>
        <w:rPr>
          <w:rFonts w:hint="eastAsia"/>
          <w:sz w:val="36"/>
          <w:szCs w:val="21"/>
        </w:rPr>
        <w:t>）ETC办理方式有哪些？</w:t>
      </w:r>
    </w:p>
    <w:p>
      <w:pPr>
        <w:ind w:firstLine="640" w:firstLineChars="2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答：有两种方式办理ETC</w:t>
      </w:r>
    </w:p>
    <w:p>
      <w:pPr>
        <w:ind w:firstLine="640" w:firstLineChars="2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1、微信公众号在线办理ETC（客车）：关注“重庆高速ETC”微信公众号，在公众号中提供所需资料自助办理ETC，设备将以快递的形式进行邮寄，用户在收到设备后依照说明书安装至车辆上并自行一键激活。</w:t>
      </w:r>
    </w:p>
    <w:p>
      <w:pPr>
        <w:ind w:firstLine="640" w:firstLineChars="2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2、实体网点办理ETC（客车、货车）：</w:t>
      </w:r>
    </w:p>
    <w:p>
      <w:pPr>
        <w:ind w:firstLine="640" w:firstLineChars="2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用户可与ETC合作银行签订ETC代扣协议。客车可签约银行有：建设银行、农业银行、邮储银行、工商银行、华夏银行、中国银行、重庆银行、招商银行、农商行、交通银行、中信银行；货车签约可先电话联系以下银行：建设银行、农业银行、工商银行、中国银行、华夏银行。</w:t>
      </w:r>
    </w:p>
    <w:p>
      <w:pPr>
        <w:ind w:firstLine="480" w:firstLineChars="15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（2）携带与银行签订的协议及相关资料，驾驶所办车辆到该银行的ETC网点或重庆高速ETC自营网点办理安装。</w:t>
      </w:r>
    </w:p>
    <w:p>
      <w:pPr>
        <w:ind w:firstLine="640" w:firstLineChars="2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温馨提示：办理流程、所需资料、网点信息等均可通过重庆高速ETC微信公众号查阅。</w:t>
      </w:r>
    </w:p>
    <w:p>
      <w:pPr>
        <w:pStyle w:val="3"/>
        <w:rPr>
          <w:sz w:val="36"/>
          <w:szCs w:val="21"/>
        </w:rPr>
      </w:pPr>
      <w:r>
        <w:rPr>
          <w:rFonts w:hint="eastAsia"/>
          <w:sz w:val="36"/>
          <w:szCs w:val="21"/>
        </w:rPr>
        <w:t>（十</w:t>
      </w:r>
      <w:r>
        <w:rPr>
          <w:rFonts w:hint="eastAsia"/>
          <w:sz w:val="36"/>
          <w:szCs w:val="21"/>
          <w:lang w:eastAsia="zh-CN"/>
        </w:rPr>
        <w:t>八</w:t>
      </w:r>
      <w:r>
        <w:rPr>
          <w:rFonts w:hint="eastAsia"/>
          <w:sz w:val="36"/>
          <w:szCs w:val="21"/>
        </w:rPr>
        <w:t>）在签约时，发现车牌被占用怎么办？</w:t>
      </w:r>
    </w:p>
    <w:p>
      <w:pPr>
        <w:widowControl/>
        <w:ind w:firstLine="640" w:firstLineChars="200"/>
        <w:jc w:val="left"/>
        <w:rPr>
          <w:rFonts w:asciiTheme="minorEastAsia" w:hAnsiTheme="minorEastAsia" w:eastAsiaTheme="minorEastAsia" w:cstheme="minorEastAsia"/>
          <w:kern w:val="0"/>
          <w:sz w:val="32"/>
          <w:szCs w:val="32"/>
        </w:rPr>
      </w:pPr>
      <w:r>
        <w:rPr>
          <w:rFonts w:hint="eastAsia" w:asciiTheme="minorEastAsia" w:hAnsiTheme="minorEastAsia" w:eastAsiaTheme="minorEastAsia" w:cstheme="minorEastAsia"/>
          <w:sz w:val="32"/>
          <w:szCs w:val="32"/>
        </w:rPr>
        <w:t>答：在签约时，发现车牌被占用，可登录微信小程序“中国ETC服务”，申请“解除车牌占用”</w:t>
      </w:r>
    </w:p>
    <w:p>
      <w:pPr>
        <w:pStyle w:val="3"/>
        <w:rPr>
          <w:rFonts w:ascii="宋体" w:hAnsi="宋体" w:eastAsia="宋体" w:cs="宋体"/>
          <w:sz w:val="28"/>
          <w:szCs w:val="28"/>
        </w:rPr>
      </w:pPr>
      <w:r>
        <w:rPr>
          <w:rFonts w:hint="eastAsia"/>
          <w:sz w:val="36"/>
          <w:szCs w:val="21"/>
        </w:rPr>
        <w:t>（十</w:t>
      </w:r>
      <w:r>
        <w:rPr>
          <w:rFonts w:hint="eastAsia"/>
          <w:sz w:val="36"/>
          <w:szCs w:val="21"/>
          <w:lang w:val="en-US" w:eastAsia="zh-CN"/>
        </w:rPr>
        <w:t>九</w:t>
      </w:r>
      <w:r>
        <w:rPr>
          <w:rFonts w:hint="eastAsia"/>
          <w:sz w:val="36"/>
          <w:szCs w:val="21"/>
        </w:rPr>
        <w:t>）出行前检查注意事项</w:t>
      </w:r>
    </w:p>
    <w:p>
      <w:pPr>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sz w:val="32"/>
          <w:szCs w:val="32"/>
        </w:rPr>
        <w:t>出行前，应检查安装在车上的电子标签（OBU）是否有脱卸、松动、有无电量等异常，确保通渝卡已插入OBU中。</w:t>
      </w:r>
    </w:p>
    <w:p>
      <w:pPr>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检查方法为：将通渝卡拔出再插入OBU中，若OBU小液晶屏显示“标签已失效”、指示灯不亮液晶屏无任何显示（说明OBU无电），请到ETC网点处理后再出行；若“储值卡”用户小液晶屏显示的金额过低，请到ETC网点（或通过重庆高速ETC微信公众号）充值并圈存后再出行。若出行前来不及解决发现的问题，请在混合车道提醒收费人员领取CPC卡通行。</w:t>
      </w:r>
    </w:p>
    <w:p>
      <w:pPr>
        <w:ind w:firstLine="640" w:firstLineChars="200"/>
        <w:jc w:val="left"/>
        <w:rPr>
          <w:rFonts w:asciiTheme="minorEastAsia" w:hAnsiTheme="minorEastAsia" w:eastAsiaTheme="minorEastAsia" w:cstheme="minorEastAsia"/>
          <w:sz w:val="32"/>
          <w:szCs w:val="32"/>
          <w:shd w:val="clear" w:color="auto" w:fill="FFFFFF"/>
        </w:rPr>
      </w:pP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rPr>
        <w:t>出行前账户检查若之前已收到了ETC账户异常名单短信提醒（或之前通行高速公路已被提示ETC账户异常名单），请按前面介绍方法提前解除ETC账户异常名单。</w:t>
      </w:r>
    </w:p>
    <w:p>
      <w:pPr>
        <w:pStyle w:val="3"/>
        <w:rPr>
          <w:sz w:val="36"/>
          <w:szCs w:val="21"/>
        </w:rPr>
      </w:pPr>
      <w:r>
        <w:rPr>
          <w:rFonts w:hint="eastAsia"/>
          <w:sz w:val="36"/>
          <w:szCs w:val="21"/>
        </w:rPr>
        <w:t>（</w:t>
      </w:r>
      <w:r>
        <w:rPr>
          <w:rFonts w:hint="eastAsia"/>
          <w:sz w:val="36"/>
          <w:szCs w:val="21"/>
          <w:lang w:eastAsia="zh-CN"/>
        </w:rPr>
        <w:t>二十</w:t>
      </w:r>
      <w:r>
        <w:rPr>
          <w:rFonts w:hint="eastAsia"/>
          <w:sz w:val="36"/>
          <w:szCs w:val="21"/>
        </w:rPr>
        <w:t>）车辆在收费站入口时注意事项</w:t>
      </w:r>
    </w:p>
    <w:p>
      <w:pPr>
        <w:ind w:firstLine="640" w:firstLineChars="2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车辆</w:t>
      </w:r>
      <w:r>
        <w:rPr>
          <w:rFonts w:hint="eastAsia" w:asciiTheme="minorEastAsia" w:hAnsiTheme="minorEastAsia" w:eastAsiaTheme="minorEastAsia" w:cstheme="minorEastAsia"/>
          <w:sz w:val="32"/>
          <w:szCs w:val="32"/>
          <w:lang w:eastAsia="zh-CN"/>
        </w:rPr>
        <w:t>进入收费广场</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eastAsia="zh-CN"/>
        </w:rPr>
        <w:t>驾驶员</w:t>
      </w:r>
      <w:r>
        <w:rPr>
          <w:rFonts w:hint="eastAsia" w:asciiTheme="minorEastAsia" w:hAnsiTheme="minorEastAsia" w:eastAsiaTheme="minorEastAsia" w:cstheme="minorEastAsia"/>
          <w:sz w:val="32"/>
          <w:szCs w:val="32"/>
        </w:rPr>
        <w:t>应仔细观察收费站车道指示信息，</w:t>
      </w:r>
      <w:r>
        <w:rPr>
          <w:rFonts w:hint="eastAsia" w:asciiTheme="minorEastAsia" w:hAnsiTheme="minorEastAsia" w:eastAsiaTheme="minorEastAsia" w:cstheme="minorEastAsia"/>
          <w:sz w:val="32"/>
          <w:szCs w:val="32"/>
          <w:lang w:eastAsia="zh-CN"/>
        </w:rPr>
        <w:t>合理</w:t>
      </w:r>
      <w:r>
        <w:rPr>
          <w:rFonts w:hint="eastAsia" w:asciiTheme="minorEastAsia" w:hAnsiTheme="minorEastAsia" w:eastAsiaTheme="minorEastAsia" w:cstheme="minorEastAsia"/>
          <w:sz w:val="32"/>
          <w:szCs w:val="32"/>
        </w:rPr>
        <w:t>选择车道通行。ETC客车车辆，应优先选择“ETC专用”车道通行。货车及专项作业车</w:t>
      </w:r>
      <w:r>
        <w:rPr>
          <w:rFonts w:hint="eastAsia" w:asciiTheme="minorEastAsia" w:hAnsiTheme="minorEastAsia" w:eastAsiaTheme="minorEastAsia" w:cstheme="minorEastAsia"/>
          <w:sz w:val="32"/>
          <w:szCs w:val="32"/>
          <w:lang w:eastAsia="zh-CN"/>
        </w:rPr>
        <w:t>应首先</w:t>
      </w:r>
      <w:r>
        <w:rPr>
          <w:rFonts w:hint="eastAsia" w:asciiTheme="minorEastAsia" w:hAnsiTheme="minorEastAsia" w:eastAsiaTheme="minorEastAsia" w:cstheme="minorEastAsia"/>
          <w:sz w:val="32"/>
          <w:szCs w:val="32"/>
        </w:rPr>
        <w:t>接受不停车称重检测系统检测，</w:t>
      </w:r>
      <w:r>
        <w:rPr>
          <w:rFonts w:hint="eastAsia" w:asciiTheme="minorEastAsia" w:hAnsiTheme="minorEastAsia" w:eastAsiaTheme="minorEastAsia" w:cstheme="minorEastAsia"/>
          <w:sz w:val="32"/>
          <w:szCs w:val="32"/>
          <w:lang w:eastAsia="zh-CN"/>
        </w:rPr>
        <w:t>检测结果不超限的车辆，</w:t>
      </w:r>
      <w:r>
        <w:rPr>
          <w:rFonts w:hint="eastAsia" w:asciiTheme="minorEastAsia" w:hAnsiTheme="minorEastAsia" w:eastAsiaTheme="minorEastAsia" w:cstheme="minorEastAsia"/>
          <w:sz w:val="32"/>
          <w:szCs w:val="32"/>
        </w:rPr>
        <w:t>根据收费站道路标志选择相应车道</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违法超限超载车辆禁止驶入高速公路。</w:t>
      </w:r>
    </w:p>
    <w:p>
      <w:pPr>
        <w:pStyle w:val="3"/>
        <w:rPr>
          <w:sz w:val="36"/>
          <w:szCs w:val="21"/>
        </w:rPr>
      </w:pPr>
      <w:r>
        <w:rPr>
          <w:rFonts w:hint="eastAsia"/>
          <w:sz w:val="36"/>
          <w:szCs w:val="21"/>
        </w:rPr>
        <w:t>（</w:t>
      </w:r>
      <w:r>
        <w:rPr>
          <w:rFonts w:hint="eastAsia"/>
          <w:sz w:val="36"/>
          <w:szCs w:val="21"/>
          <w:lang w:val="en-US" w:eastAsia="zh-CN"/>
        </w:rPr>
        <w:t>二十一</w:t>
      </w:r>
      <w:r>
        <w:rPr>
          <w:rFonts w:hint="eastAsia"/>
          <w:sz w:val="36"/>
          <w:szCs w:val="21"/>
        </w:rPr>
        <w:t>）车辆在收费站出口时注意事项</w:t>
      </w:r>
    </w:p>
    <w:p>
      <w:pPr>
        <w:ind w:firstLine="640" w:firstLineChars="2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所有车辆用户，应仔细观察收费站车道指示标志，选择正确的车道通行。其中，安装ETC车载装置并正常驶入高速公路的车辆，优先选择“ETC专用车道”通行。未安装ETC车载装置的车辆，只能通行“ETC/MTC混合车道”，交回CPC卡并支付通行费后，驶出高速公路。</w:t>
      </w:r>
    </w:p>
    <w:p>
      <w:pPr>
        <w:ind w:firstLine="640" w:firstLineChars="2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ETC绿通车，应选择“绿色通道”通行，向收费员提出绿通货物查验申请，并接收、配合收费员查验，查验合格后免收通行费；查验合格但已发生扣费的，将按相关流程办理全程退费；查验结果不符合免费政策、车辆在出口未申请查验驶离、拒不配合接受查验的，不能享受免费政策，正常收取车辆通行费。</w:t>
      </w:r>
    </w:p>
    <w:p>
      <w:pPr>
        <w:pStyle w:val="3"/>
        <w:rPr>
          <w:rFonts w:hint="eastAsia"/>
          <w:sz w:val="36"/>
          <w:szCs w:val="21"/>
          <w:lang w:val="en-US" w:eastAsia="zh-CN"/>
        </w:rPr>
      </w:pPr>
      <w:r>
        <w:rPr>
          <w:rFonts w:hint="eastAsia"/>
          <w:sz w:val="36"/>
          <w:szCs w:val="21"/>
          <w:lang w:val="en-US" w:eastAsia="zh-CN"/>
        </w:rPr>
        <w:t>（二十二）通行高速公路以后，什么时候可以收到ETC消费通知</w:t>
      </w:r>
    </w:p>
    <w:p>
      <w:pPr>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答：</w:t>
      </w:r>
      <w:r>
        <w:rPr>
          <w:rFonts w:hint="eastAsia" w:asciiTheme="minorEastAsia" w:hAnsiTheme="minorEastAsia" w:eastAsiaTheme="minorEastAsia" w:cstheme="minorEastAsia"/>
          <w:sz w:val="32"/>
          <w:szCs w:val="32"/>
          <w:lang w:eastAsia="zh-CN"/>
        </w:rPr>
        <w:t>取消省界收费站全国并网</w:t>
      </w:r>
      <w:r>
        <w:rPr>
          <w:rFonts w:hint="eastAsia" w:asciiTheme="minorEastAsia" w:hAnsiTheme="minorEastAsia" w:eastAsiaTheme="minorEastAsia" w:cstheme="minorEastAsia"/>
          <w:sz w:val="32"/>
          <w:szCs w:val="32"/>
        </w:rPr>
        <w:t>后，因数据传输及后台核实等原因，车辆通过收费站出口后ETC费显仅显示车辆扣费信息，但当时不会立即扣费。正常情况下，扣费信息通知及扣费操作会在30分钟左右发送。对扣费信息有疑问的用户可以绑定 “重庆高速ETC” 微信公众号自助查询；购买了银行短信服务的可通过手机短信查询。</w:t>
      </w:r>
    </w:p>
    <w:p>
      <w:pPr>
        <w:pStyle w:val="3"/>
        <w:rPr>
          <w:rFonts w:hint="eastAsia"/>
          <w:sz w:val="36"/>
          <w:szCs w:val="21"/>
          <w:lang w:eastAsia="zh-CN"/>
        </w:rPr>
      </w:pPr>
      <w:r>
        <w:rPr>
          <w:rFonts w:hint="eastAsia"/>
          <w:sz w:val="36"/>
          <w:szCs w:val="21"/>
          <w:lang w:eastAsia="zh-CN"/>
        </w:rPr>
        <w:t>（二十三）安装了</w:t>
      </w:r>
      <w:r>
        <w:rPr>
          <w:rFonts w:hint="eastAsia"/>
          <w:sz w:val="36"/>
          <w:szCs w:val="21"/>
          <w:lang w:val="en-US" w:eastAsia="zh-CN"/>
        </w:rPr>
        <w:t>ETC，通行ETC车道为什么受阻？</w:t>
      </w:r>
    </w:p>
    <w:p>
      <w:pPr>
        <w:ind w:firstLine="42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eastAsia="zh-CN"/>
        </w:rPr>
        <w:t>答：</w:t>
      </w:r>
      <w:r>
        <w:rPr>
          <w:rFonts w:hint="eastAsia" w:asciiTheme="minorEastAsia" w:hAnsiTheme="minorEastAsia" w:eastAsiaTheme="minorEastAsia" w:cstheme="minorEastAsia"/>
          <w:sz w:val="32"/>
          <w:szCs w:val="32"/>
          <w:lang w:val="en-US" w:eastAsia="zh-CN"/>
        </w:rPr>
        <w:t>ETC车辆在ETC车道通行受阻，一般有以下原因：</w:t>
      </w:r>
    </w:p>
    <w:p>
      <w:pPr>
        <w:ind w:firstLine="42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1、通行ETC车速过快，车道系统未能识别etc信息</w:t>
      </w:r>
    </w:p>
    <w:p>
      <w:pPr>
        <w:ind w:firstLine="42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应对措施：ETC用户通过高速公路ETC车道时，应按照指示牌和路面标识指示，保持20公里/小时以下时速，与前车相距大于5米，减速通行。</w:t>
      </w:r>
    </w:p>
    <w:p>
      <w:pPr>
        <w:ind w:firstLine="42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2、提示“标签内无卡”</w:t>
      </w:r>
    </w:p>
    <w:p>
      <w:pPr>
        <w:ind w:firstLine="42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应对措施：如遇提示“标签内无卡”，应将用户卡插入电子标签，或重新拔插用户卡。插入后听到“滴”声，说明卡片已插到位。卡片插好后，重新驶入ETC车道通行。</w:t>
      </w:r>
    </w:p>
    <w:p>
      <w:pPr>
        <w:ind w:firstLine="42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3、提示“标签已过期”、“卡片已过期”、“卡片未启用”、“卡签不一致”等信息</w:t>
      </w:r>
    </w:p>
    <w:p>
      <w:pPr>
        <w:ind w:firstLine="42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应对措施：本次无法正常使用ETC设备通行，需在现场管理人员引导下，从“混合车道”领取CPC卡后驶入高速公路；事后应及时去发行网点处理标签、用户卡。</w:t>
      </w:r>
    </w:p>
    <w:p>
      <w:pPr>
        <w:ind w:firstLine="42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4、提示“列入状态名单”信息</w:t>
      </w:r>
    </w:p>
    <w:p>
      <w:pPr>
        <w:ind w:firstLine="42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应对措施：参考前文“四、关于ETC账户异常名单”相关内容处理</w:t>
      </w:r>
    </w:p>
    <w:p>
      <w:pPr>
        <w:ind w:firstLine="42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5、提示“储值卡余额为0”信息</w:t>
      </w:r>
    </w:p>
    <w:p>
      <w:pPr>
        <w:ind w:firstLine="420"/>
        <w:rPr>
          <w:rFonts w:hint="eastAsia" w:ascii="仿宋" w:hAnsi="仿宋" w:eastAsia="仿宋" w:cs="仿宋"/>
          <w:sz w:val="32"/>
          <w:szCs w:val="32"/>
          <w:lang w:val="en-US" w:eastAsia="zh-CN"/>
        </w:rPr>
      </w:pPr>
      <w:r>
        <w:rPr>
          <w:rFonts w:hint="eastAsia" w:asciiTheme="minorEastAsia" w:hAnsiTheme="minorEastAsia" w:eastAsiaTheme="minorEastAsia" w:cstheme="minorEastAsia"/>
          <w:sz w:val="32"/>
          <w:szCs w:val="32"/>
          <w:lang w:val="en-US" w:eastAsia="zh-CN"/>
        </w:rPr>
        <w:t>应对措施：本次无法正常使用ETC设备通行，需在现场管理人员引导下，从“混合车道”领取CPC卡后驶入高速公路；事后应及时充值，充值完成后才能正常使用ETC设备通行ETC专用车道。</w:t>
      </w:r>
    </w:p>
    <w:p>
      <w:pPr>
        <w:pStyle w:val="2"/>
        <w:numPr>
          <w:ilvl w:val="0"/>
          <w:numId w:val="3"/>
        </w:numPr>
        <w:rPr>
          <w:sz w:val="48"/>
          <w:szCs w:val="21"/>
        </w:rPr>
      </w:pPr>
      <w:bookmarkStart w:id="10" w:name="_Toc10448"/>
      <w:bookmarkStart w:id="11" w:name="_Toc18038"/>
      <w:r>
        <w:rPr>
          <w:rFonts w:hint="eastAsia"/>
          <w:sz w:val="48"/>
          <w:szCs w:val="21"/>
        </w:rPr>
        <w:t>关于服务渠道</w:t>
      </w:r>
      <w:bookmarkEnd w:id="10"/>
      <w:bookmarkEnd w:id="11"/>
    </w:p>
    <w:p>
      <w:pPr>
        <w:pStyle w:val="3"/>
        <w:rPr>
          <w:sz w:val="36"/>
          <w:szCs w:val="21"/>
        </w:rPr>
      </w:pPr>
      <w:r>
        <w:rPr>
          <w:rFonts w:hint="eastAsia"/>
          <w:sz w:val="36"/>
          <w:szCs w:val="21"/>
        </w:rPr>
        <w:t>（二十</w:t>
      </w:r>
      <w:r>
        <w:rPr>
          <w:rFonts w:hint="eastAsia"/>
          <w:sz w:val="36"/>
          <w:szCs w:val="21"/>
          <w:lang w:eastAsia="zh-CN"/>
        </w:rPr>
        <w:t>四</w:t>
      </w:r>
      <w:r>
        <w:rPr>
          <w:rFonts w:hint="eastAsia"/>
          <w:sz w:val="36"/>
          <w:szCs w:val="21"/>
        </w:rPr>
        <w:t>）重庆高速ETC微信公众服务号有哪些功能？</w:t>
      </w:r>
    </w:p>
    <w:p>
      <w:pPr>
        <w:ind w:firstLine="640" w:firstLineChars="2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答：</w:t>
      </w:r>
      <w:r>
        <w:rPr>
          <w:rFonts w:hint="eastAsia" w:asciiTheme="minorEastAsia" w:hAnsiTheme="minorEastAsia" w:eastAsiaTheme="minorEastAsia" w:cstheme="minorEastAsia"/>
          <w:sz w:val="32"/>
          <w:szCs w:val="32"/>
          <w:lang w:eastAsia="zh-CN"/>
        </w:rPr>
        <w:t>取消省界站全国并</w:t>
      </w:r>
      <w:r>
        <w:rPr>
          <w:rFonts w:hint="eastAsia" w:asciiTheme="minorEastAsia" w:hAnsiTheme="minorEastAsia" w:eastAsiaTheme="minorEastAsia" w:cstheme="minorEastAsia"/>
          <w:sz w:val="32"/>
          <w:szCs w:val="32"/>
        </w:rPr>
        <w:t>网后</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微信公众号“重庆高速ETC”</w:t>
      </w:r>
      <w:r>
        <w:rPr>
          <w:rFonts w:hint="eastAsia" w:asciiTheme="minorEastAsia" w:hAnsiTheme="minorEastAsia" w:eastAsiaTheme="minorEastAsia" w:cstheme="minorEastAsia"/>
          <w:sz w:val="32"/>
          <w:szCs w:val="32"/>
          <w:lang w:eastAsia="zh-CN"/>
        </w:rPr>
        <w:t>的</w:t>
      </w:r>
      <w:r>
        <w:rPr>
          <w:rFonts w:hint="eastAsia" w:asciiTheme="minorEastAsia" w:hAnsiTheme="minorEastAsia" w:eastAsiaTheme="minorEastAsia" w:cstheme="minorEastAsia"/>
          <w:sz w:val="32"/>
          <w:szCs w:val="32"/>
        </w:rPr>
        <w:t>功能已经全面升级，</w:t>
      </w:r>
      <w:r>
        <w:rPr>
          <w:rFonts w:hint="eastAsia" w:asciiTheme="minorEastAsia" w:hAnsiTheme="minorEastAsia" w:eastAsiaTheme="minorEastAsia" w:cstheme="minorEastAsia"/>
          <w:sz w:val="32"/>
          <w:szCs w:val="32"/>
          <w:lang w:eastAsia="zh-CN"/>
        </w:rPr>
        <w:t>能够</w:t>
      </w:r>
      <w:r>
        <w:rPr>
          <w:rFonts w:hint="eastAsia" w:asciiTheme="minorEastAsia" w:hAnsiTheme="minorEastAsia" w:eastAsiaTheme="minorEastAsia" w:cstheme="minorEastAsia"/>
          <w:sz w:val="32"/>
          <w:szCs w:val="32"/>
        </w:rPr>
        <w:t>为用户提供更便捷、更智能、更全面的线上ETC基础业务服务，包</w:t>
      </w:r>
      <w:r>
        <w:rPr>
          <w:rFonts w:hint="eastAsia" w:asciiTheme="minorEastAsia" w:hAnsiTheme="minorEastAsia" w:eastAsiaTheme="minorEastAsia" w:cstheme="minorEastAsia"/>
          <w:sz w:val="32"/>
          <w:szCs w:val="32"/>
          <w:lang w:eastAsia="zh-CN"/>
        </w:rPr>
        <w:t>括</w:t>
      </w:r>
      <w:r>
        <w:rPr>
          <w:rFonts w:hint="eastAsia" w:asciiTheme="minorEastAsia" w:hAnsiTheme="minorEastAsia" w:eastAsiaTheme="minorEastAsia" w:cstheme="minorEastAsia"/>
          <w:b/>
          <w:sz w:val="32"/>
          <w:szCs w:val="32"/>
        </w:rPr>
        <w:t>ETC通行记录及消费明细</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b/>
          <w:sz w:val="32"/>
          <w:szCs w:val="32"/>
        </w:rPr>
        <w:t>账单查询</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b/>
          <w:sz w:val="32"/>
          <w:szCs w:val="32"/>
        </w:rPr>
        <w:t>在线充值</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b/>
          <w:sz w:val="32"/>
          <w:szCs w:val="32"/>
        </w:rPr>
        <w:t>在线申办ETC、在线办理套餐通行费、在线客户服务</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b/>
          <w:sz w:val="32"/>
          <w:szCs w:val="32"/>
        </w:rPr>
        <w:t>ETC会员专享优惠</w:t>
      </w:r>
      <w:r>
        <w:rPr>
          <w:rFonts w:hint="eastAsia" w:asciiTheme="minorEastAsia" w:hAnsiTheme="minorEastAsia" w:eastAsiaTheme="minorEastAsia" w:cstheme="minorEastAsia"/>
          <w:sz w:val="32"/>
          <w:szCs w:val="32"/>
        </w:rPr>
        <w:t>等。</w:t>
      </w:r>
    </w:p>
    <w:p>
      <w:pPr>
        <w:ind w:firstLine="640" w:firstLineChars="200"/>
        <w:rPr>
          <w:rFonts w:ascii="方正仿宋_GBK" w:hAnsi="方正仿宋_GBK" w:eastAsia="方正仿宋_GBK" w:cs="方正仿宋_GBK"/>
          <w:sz w:val="32"/>
          <w:szCs w:val="32"/>
        </w:rPr>
      </w:pPr>
      <w:r>
        <w:rPr>
          <w:rFonts w:hint="eastAsia" w:asciiTheme="minorEastAsia" w:hAnsiTheme="minorEastAsia" w:eastAsiaTheme="minorEastAsia" w:cstheme="minorEastAsia"/>
          <w:sz w:val="32"/>
          <w:szCs w:val="32"/>
        </w:rPr>
        <w:t xml:space="preserve">非ETC客户也可关注“重庆高速ETC”微信公众号，了解微信推送的高速出行、旅游、美食等高速咨询服务。 </w:t>
      </w:r>
    </w:p>
    <w:p>
      <w:pPr>
        <w:pStyle w:val="3"/>
        <w:rPr>
          <w:sz w:val="36"/>
          <w:szCs w:val="21"/>
        </w:rPr>
      </w:pPr>
      <w:r>
        <w:rPr>
          <w:rFonts w:hint="eastAsia"/>
          <w:sz w:val="36"/>
          <w:szCs w:val="21"/>
        </w:rPr>
        <w:t>（二十</w:t>
      </w:r>
      <w:r>
        <w:rPr>
          <w:rFonts w:hint="eastAsia"/>
          <w:sz w:val="36"/>
          <w:szCs w:val="21"/>
          <w:lang w:eastAsia="zh-CN"/>
        </w:rPr>
        <w:t>五</w:t>
      </w:r>
      <w:r>
        <w:rPr>
          <w:rFonts w:hint="eastAsia"/>
          <w:sz w:val="36"/>
          <w:szCs w:val="21"/>
        </w:rPr>
        <w:t>）高速公路有哪些咨询和投诉渠道？</w:t>
      </w:r>
    </w:p>
    <w:p>
      <w:pPr>
        <w:ind w:firstLine="640" w:firstLineChars="2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答：可以通过微信公众号“重庆高速ETC”或者拨打023-12122、023-96096咨询或投诉，也可以到ETC自营网点咨询或投诉。</w:t>
      </w:r>
    </w:p>
    <w:p>
      <w:pPr>
        <w:ind w:firstLine="640" w:firstLineChars="20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关注重庆高速ETC微信公众号后，了解办理信息，还可以通过在线客服-我要投诉来反</w:t>
      </w:r>
      <w:r>
        <w:rPr>
          <w:rFonts w:hint="eastAsia" w:asciiTheme="minorEastAsia" w:hAnsiTheme="minorEastAsia" w:eastAsiaTheme="minorEastAsia" w:cstheme="minorEastAsia"/>
          <w:sz w:val="32"/>
          <w:szCs w:val="32"/>
          <w:lang w:eastAsia="zh-CN"/>
        </w:rPr>
        <w:t>映</w:t>
      </w:r>
      <w:r>
        <w:rPr>
          <w:rFonts w:hint="eastAsia" w:asciiTheme="minorEastAsia" w:hAnsiTheme="minorEastAsia" w:eastAsiaTheme="minorEastAsia" w:cstheme="minorEastAsia"/>
          <w:sz w:val="32"/>
          <w:szCs w:val="32"/>
        </w:rPr>
        <w:t>您使用</w:t>
      </w:r>
      <w:r>
        <w:rPr>
          <w:rFonts w:hint="eastAsia" w:asciiTheme="minorEastAsia" w:hAnsiTheme="minorEastAsia" w:eastAsiaTheme="minorEastAsia" w:cstheme="minorEastAsia"/>
          <w:sz w:val="32"/>
          <w:szCs w:val="32"/>
          <w:lang w:eastAsia="zh-CN"/>
        </w:rPr>
        <w:t>中遇到的</w:t>
      </w:r>
      <w:r>
        <w:rPr>
          <w:rFonts w:hint="eastAsia" w:asciiTheme="minorEastAsia" w:hAnsiTheme="minorEastAsia" w:eastAsiaTheme="minorEastAsia" w:cstheme="minorEastAsia"/>
          <w:sz w:val="32"/>
          <w:szCs w:val="32"/>
        </w:rPr>
        <w:t>问题。</w:t>
      </w:r>
    </w:p>
    <w:p>
      <w:pPr>
        <w:ind w:firstLine="640" w:firstLineChars="200"/>
        <w:jc w:val="lef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在公众号中点击右上角在线客户</w:t>
      </w:r>
      <w:r>
        <w:rPr>
          <w:rFonts w:hint="eastAsia" w:asciiTheme="minorEastAsia" w:hAnsiTheme="minorEastAsia" w:eastAsiaTheme="minorEastAsia" w:cstheme="minorEastAsia"/>
          <w:sz w:val="32"/>
          <w:szCs w:val="32"/>
        </w:rPr>
        <w:drawing>
          <wp:inline distT="0" distB="0" distL="114300" distR="114300">
            <wp:extent cx="1212850" cy="1305560"/>
            <wp:effectExtent l="0" t="0" r="6350" b="8890"/>
            <wp:docPr id="2"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IMG_256"/>
                    <pic:cNvPicPr>
                      <a:picLocks noChangeAspect="1"/>
                    </pic:cNvPicPr>
                  </pic:nvPicPr>
                  <pic:blipFill>
                    <a:blip r:embed="rId4"/>
                    <a:stretch>
                      <a:fillRect/>
                    </a:stretch>
                  </pic:blipFill>
                  <pic:spPr>
                    <a:xfrm>
                      <a:off x="0" y="0"/>
                      <a:ext cx="1212850" cy="1305560"/>
                    </a:xfrm>
                    <a:prstGeom prst="rect">
                      <a:avLst/>
                    </a:prstGeom>
                    <a:noFill/>
                    <a:ln>
                      <a:noFill/>
                    </a:ln>
                  </pic:spPr>
                </pic:pic>
              </a:graphicData>
            </a:graphic>
          </wp:inline>
        </w:drawing>
      </w:r>
      <w:r>
        <w:rPr>
          <w:rFonts w:hint="eastAsia" w:asciiTheme="minorEastAsia" w:hAnsiTheme="minorEastAsia" w:eastAsiaTheme="minorEastAsia" w:cstheme="minorEastAsia"/>
          <w:sz w:val="32"/>
          <w:szCs w:val="32"/>
        </w:rPr>
        <w:t>，进入</w:t>
      </w:r>
      <w:r>
        <w:rPr>
          <w:rFonts w:hint="eastAsia" w:asciiTheme="minorEastAsia" w:hAnsiTheme="minorEastAsia" w:eastAsiaTheme="minorEastAsia" w:cstheme="minorEastAsia"/>
          <w:sz w:val="32"/>
          <w:szCs w:val="32"/>
        </w:rPr>
        <w:drawing>
          <wp:inline distT="0" distB="0" distL="114300" distR="114300">
            <wp:extent cx="2536825" cy="3225165"/>
            <wp:effectExtent l="0" t="0" r="15875" b="13335"/>
            <wp:docPr id="10"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descr="IMG_256"/>
                    <pic:cNvPicPr>
                      <a:picLocks noChangeAspect="1"/>
                    </pic:cNvPicPr>
                  </pic:nvPicPr>
                  <pic:blipFill>
                    <a:blip r:embed="rId5"/>
                    <a:stretch>
                      <a:fillRect/>
                    </a:stretch>
                  </pic:blipFill>
                  <pic:spPr>
                    <a:xfrm>
                      <a:off x="0" y="0"/>
                      <a:ext cx="2536825" cy="3225165"/>
                    </a:xfrm>
                    <a:prstGeom prst="rect">
                      <a:avLst/>
                    </a:prstGeom>
                    <a:noFill/>
                    <a:ln>
                      <a:noFill/>
                    </a:ln>
                  </pic:spPr>
                </pic:pic>
              </a:graphicData>
            </a:graphic>
          </wp:inline>
        </w:drawing>
      </w:r>
      <w:r>
        <w:rPr>
          <w:rFonts w:hint="eastAsia" w:asciiTheme="minorEastAsia" w:hAnsiTheme="minorEastAsia" w:eastAsiaTheme="minorEastAsia" w:cstheme="minorEastAsia"/>
          <w:sz w:val="32"/>
          <w:szCs w:val="32"/>
        </w:rPr>
        <w:t>可点击拨打电话或“我要投诉”，点击我要投诉后，再点击“确定”，</w:t>
      </w:r>
      <w:r>
        <w:rPr>
          <w:rFonts w:asciiTheme="minorEastAsia" w:hAnsiTheme="minorEastAsia" w:eastAsiaTheme="minorEastAsia" w:cstheme="minorEastAsia"/>
          <w:sz w:val="32"/>
          <w:szCs w:val="32"/>
        </w:rPr>
        <mc:AlternateContent>
          <mc:Choice Requires="wps">
            <w:drawing>
              <wp:inline distT="0" distB="0" distL="114300" distR="114300">
                <wp:extent cx="304800" cy="304800"/>
                <wp:effectExtent l="0" t="0" r="0" b="0"/>
                <wp:docPr id="1" name="矩形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304800" cy="304800"/>
                        </a:xfrm>
                        <a:prstGeom prst="rect">
                          <a:avLst/>
                        </a:prstGeom>
                        <a:noFill/>
                        <a:ln>
                          <a:noFill/>
                        </a:ln>
                      </wps:spPr>
                      <wps:bodyPr upright="1"/>
                    </wps:wsp>
                  </a:graphicData>
                </a:graphic>
              </wp:inline>
            </w:drawing>
          </mc:Choice>
          <mc:Fallback>
            <w:pict>
              <v:rect id="矩形 2" o:spid="_x0000_s1026" o:spt="1" style="height:24pt;width:24pt;" filled="f" stroked="f" coordsize="21600,21600" o:gfxdata="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">
                <v:fill on="f" focussize="0,0"/>
                <v:stroke on="f"/>
                <v:imagedata o:title=""/>
                <o:lock v:ext="edit" aspectratio="t"/>
                <w10:wrap type="none"/>
                <w10:anchorlock/>
              </v:rect>
            </w:pict>
          </mc:Fallback>
        </mc:AlternateContent>
      </w:r>
      <w:r>
        <w:rPr>
          <w:rFonts w:hint="eastAsia" w:asciiTheme="minorEastAsia" w:hAnsiTheme="minorEastAsia" w:eastAsiaTheme="minorEastAsia" w:cstheme="minorEastAsia"/>
          <w:sz w:val="32"/>
          <w:szCs w:val="32"/>
        </w:rPr>
        <w:drawing>
          <wp:inline distT="0" distB="0" distL="114300" distR="114300">
            <wp:extent cx="5105400" cy="1057275"/>
            <wp:effectExtent l="0" t="0" r="0" b="9525"/>
            <wp:docPr id="11" name="图片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4" descr="IMG_256"/>
                    <pic:cNvPicPr>
                      <a:picLocks noChangeAspect="1"/>
                    </pic:cNvPicPr>
                  </pic:nvPicPr>
                  <pic:blipFill>
                    <a:blip r:embed="rId6"/>
                    <a:stretch>
                      <a:fillRect/>
                    </a:stretch>
                  </pic:blipFill>
                  <pic:spPr>
                    <a:xfrm>
                      <a:off x="0" y="0"/>
                      <a:ext cx="5105400" cy="1057275"/>
                    </a:xfrm>
                    <a:prstGeom prst="rect">
                      <a:avLst/>
                    </a:prstGeom>
                    <a:noFill/>
                    <a:ln>
                      <a:noFill/>
                    </a:ln>
                  </pic:spPr>
                </pic:pic>
              </a:graphicData>
            </a:graphic>
          </wp:inline>
        </w:drawing>
      </w:r>
      <w:r>
        <w:rPr>
          <w:rFonts w:hint="eastAsia" w:asciiTheme="minorEastAsia" w:hAnsiTheme="minorEastAsia" w:eastAsiaTheme="minorEastAsia" w:cstheme="minorEastAsia"/>
          <w:sz w:val="32"/>
          <w:szCs w:val="32"/>
        </w:rPr>
        <w:t>，提交申请</w:t>
      </w:r>
      <w:r>
        <w:rPr>
          <w:rFonts w:hint="eastAsia" w:asciiTheme="minorEastAsia" w:hAnsiTheme="minorEastAsia" w:eastAsiaTheme="minorEastAsia" w:cstheme="minorEastAsia"/>
          <w:sz w:val="32"/>
          <w:szCs w:val="32"/>
        </w:rPr>
        <w:drawing>
          <wp:inline distT="0" distB="0" distL="114300" distR="114300">
            <wp:extent cx="3474085" cy="2708275"/>
            <wp:effectExtent l="0" t="0" r="12065" b="15875"/>
            <wp:docPr id="13" name="图片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5" descr="IMG_256"/>
                    <pic:cNvPicPr>
                      <a:picLocks noChangeAspect="1"/>
                    </pic:cNvPicPr>
                  </pic:nvPicPr>
                  <pic:blipFill>
                    <a:blip r:embed="rId7"/>
                    <a:stretch>
                      <a:fillRect/>
                    </a:stretch>
                  </pic:blipFill>
                  <pic:spPr>
                    <a:xfrm>
                      <a:off x="0" y="0"/>
                      <a:ext cx="3474085" cy="2708275"/>
                    </a:xfrm>
                    <a:prstGeom prst="rect">
                      <a:avLst/>
                    </a:prstGeom>
                    <a:noFill/>
                    <a:ln>
                      <a:noFill/>
                    </a:ln>
                  </pic:spPr>
                </pic:pic>
              </a:graphicData>
            </a:graphic>
          </wp:inline>
        </w:drawing>
      </w:r>
      <w:r>
        <w:rPr>
          <w:rFonts w:hint="eastAsia" w:asciiTheme="minorEastAsia" w:hAnsiTheme="minorEastAsia" w:eastAsiaTheme="minorEastAsia" w:cstheme="minorEastAsia"/>
          <w:sz w:val="32"/>
          <w:szCs w:val="32"/>
        </w:rPr>
        <w:t>填写投诉的相关信息内容后提交，</w:t>
      </w:r>
      <w:r>
        <w:rPr>
          <w:rFonts w:hint="eastAsia" w:asciiTheme="minorEastAsia" w:hAnsiTheme="minorEastAsia" w:eastAsiaTheme="minorEastAsia" w:cstheme="minorEastAsia"/>
          <w:sz w:val="32"/>
          <w:szCs w:val="32"/>
        </w:rPr>
        <w:drawing>
          <wp:inline distT="0" distB="0" distL="114300" distR="114300">
            <wp:extent cx="5104130" cy="5783580"/>
            <wp:effectExtent l="0" t="0" r="1270" b="7620"/>
            <wp:docPr id="8" name="图片 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6" descr="IMG_256"/>
                    <pic:cNvPicPr>
                      <a:picLocks noChangeAspect="1"/>
                    </pic:cNvPicPr>
                  </pic:nvPicPr>
                  <pic:blipFill>
                    <a:blip r:embed="rId8"/>
                    <a:stretch>
                      <a:fillRect/>
                    </a:stretch>
                  </pic:blipFill>
                  <pic:spPr>
                    <a:xfrm>
                      <a:off x="0" y="0"/>
                      <a:ext cx="5104130" cy="5783580"/>
                    </a:xfrm>
                    <a:prstGeom prst="rect">
                      <a:avLst/>
                    </a:prstGeom>
                    <a:noFill/>
                    <a:ln>
                      <a:noFill/>
                    </a:ln>
                  </pic:spPr>
                </pic:pic>
              </a:graphicData>
            </a:graphic>
          </wp:inline>
        </w:drawing>
      </w:r>
      <w:r>
        <w:rPr>
          <w:rFonts w:hint="eastAsia" w:asciiTheme="minorEastAsia" w:hAnsiTheme="minorEastAsia" w:eastAsiaTheme="minorEastAsia" w:cstheme="minorEastAsia"/>
          <w:sz w:val="32"/>
          <w:szCs w:val="32"/>
          <w:lang w:eastAsia="zh-CN"/>
        </w:rPr>
        <w:t>客服</w:t>
      </w:r>
      <w:r>
        <w:rPr>
          <w:rFonts w:hint="eastAsia" w:asciiTheme="minorEastAsia" w:hAnsiTheme="minorEastAsia" w:eastAsiaTheme="minorEastAsia" w:cstheme="minorEastAsia"/>
          <w:sz w:val="32"/>
          <w:szCs w:val="32"/>
        </w:rPr>
        <w:t>人员将为您及时处理问题。</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roman"/>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方正仿宋_GBK">
    <w:panose1 w:val="03000509000000000000"/>
    <w:charset w:val="86"/>
    <w:family w:val="auto"/>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D56EFA2"/>
    <w:multiLevelType w:val="singleLevel"/>
    <w:tmpl w:val="9D56EFA2"/>
    <w:lvl w:ilvl="0" w:tentative="0">
      <w:start w:val="1"/>
      <w:numFmt w:val="decimal"/>
      <w:suff w:val="nothing"/>
      <w:lvlText w:val="（%1）"/>
      <w:lvlJc w:val="left"/>
    </w:lvl>
  </w:abstractNum>
  <w:abstractNum w:abstractNumId="1">
    <w:nsid w:val="02291163"/>
    <w:multiLevelType w:val="singleLevel"/>
    <w:tmpl w:val="02291163"/>
    <w:lvl w:ilvl="0" w:tentative="0">
      <w:start w:val="1"/>
      <w:numFmt w:val="chineseCounting"/>
      <w:suff w:val="nothing"/>
      <w:lvlText w:val="%1、"/>
      <w:lvlJc w:val="left"/>
      <w:rPr>
        <w:rFonts w:hint="eastAsia"/>
      </w:rPr>
    </w:lvl>
  </w:abstractNum>
  <w:abstractNum w:abstractNumId="2">
    <w:nsid w:val="4E66A214"/>
    <w:multiLevelType w:val="singleLevel"/>
    <w:tmpl w:val="4E66A214"/>
    <w:lvl w:ilvl="0" w:tentative="0">
      <w:start w:val="7"/>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AA6696"/>
    <w:rsid w:val="000D66C1"/>
    <w:rsid w:val="000E6515"/>
    <w:rsid w:val="00184ECF"/>
    <w:rsid w:val="001C24F8"/>
    <w:rsid w:val="002E0A65"/>
    <w:rsid w:val="00303923"/>
    <w:rsid w:val="004D3E04"/>
    <w:rsid w:val="004F16A2"/>
    <w:rsid w:val="005435A8"/>
    <w:rsid w:val="005651D2"/>
    <w:rsid w:val="00582350"/>
    <w:rsid w:val="0067577F"/>
    <w:rsid w:val="00681BBD"/>
    <w:rsid w:val="006D115C"/>
    <w:rsid w:val="00940005"/>
    <w:rsid w:val="00AB147C"/>
    <w:rsid w:val="00CE5531"/>
    <w:rsid w:val="00D32B44"/>
    <w:rsid w:val="00FD3764"/>
    <w:rsid w:val="040A4112"/>
    <w:rsid w:val="042B4A98"/>
    <w:rsid w:val="0787626F"/>
    <w:rsid w:val="0EE10764"/>
    <w:rsid w:val="0F2F63D9"/>
    <w:rsid w:val="13B26C30"/>
    <w:rsid w:val="14B638BD"/>
    <w:rsid w:val="19041A20"/>
    <w:rsid w:val="1CA30752"/>
    <w:rsid w:val="1F701B69"/>
    <w:rsid w:val="2EDE1FC3"/>
    <w:rsid w:val="2F414DC6"/>
    <w:rsid w:val="35FD5307"/>
    <w:rsid w:val="3B79622B"/>
    <w:rsid w:val="3CC01EC5"/>
    <w:rsid w:val="3DF80BA9"/>
    <w:rsid w:val="3ECF4526"/>
    <w:rsid w:val="4175399F"/>
    <w:rsid w:val="445D3FCF"/>
    <w:rsid w:val="46E26E02"/>
    <w:rsid w:val="47A13860"/>
    <w:rsid w:val="484A5D11"/>
    <w:rsid w:val="48A0228B"/>
    <w:rsid w:val="4939742C"/>
    <w:rsid w:val="4DB536B4"/>
    <w:rsid w:val="4DDA0387"/>
    <w:rsid w:val="4E152F0B"/>
    <w:rsid w:val="53AA6696"/>
    <w:rsid w:val="57F4338C"/>
    <w:rsid w:val="5E5929A0"/>
    <w:rsid w:val="647F6296"/>
    <w:rsid w:val="67AF30A5"/>
    <w:rsid w:val="68245F60"/>
    <w:rsid w:val="69984022"/>
    <w:rsid w:val="69AA641C"/>
    <w:rsid w:val="6A2E406C"/>
    <w:rsid w:val="6AD308F6"/>
    <w:rsid w:val="7197419D"/>
    <w:rsid w:val="7AC610CF"/>
    <w:rsid w:val="7D7F139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line="576" w:lineRule="auto"/>
      <w:outlineLvl w:val="0"/>
    </w:pPr>
    <w:rPr>
      <w:b/>
      <w:kern w:val="44"/>
      <w:sz w:val="44"/>
    </w:rPr>
  </w:style>
  <w:style w:type="paragraph" w:styleId="3">
    <w:name w:val="heading 2"/>
    <w:basedOn w:val="1"/>
    <w:next w:val="1"/>
    <w:unhideWhenUsed/>
    <w:qFormat/>
    <w:uiPriority w:val="0"/>
    <w:pPr>
      <w:keepNext/>
      <w:keepLines/>
      <w:spacing w:line="413" w:lineRule="auto"/>
      <w:outlineLvl w:val="1"/>
    </w:pPr>
    <w:rPr>
      <w:rFonts w:ascii="Arial" w:hAnsi="Arial" w:eastAsia="黑体"/>
      <w:b/>
      <w:sz w:val="32"/>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4">
    <w:name w:val="Balloon Text"/>
    <w:basedOn w:val="1"/>
    <w:link w:val="13"/>
    <w:qFormat/>
    <w:uiPriority w:val="0"/>
    <w:rPr>
      <w:sz w:val="18"/>
      <w:szCs w:val="18"/>
    </w:rPr>
  </w:style>
  <w:style w:type="paragraph" w:styleId="5">
    <w:name w:val="footer"/>
    <w:basedOn w:val="1"/>
    <w:link w:val="12"/>
    <w:qFormat/>
    <w:uiPriority w:val="0"/>
    <w:pPr>
      <w:tabs>
        <w:tab w:val="center" w:pos="4153"/>
        <w:tab w:val="right" w:pos="8306"/>
      </w:tabs>
      <w:snapToGrid w:val="0"/>
      <w:jc w:val="left"/>
    </w:pPr>
    <w:rPr>
      <w:sz w:val="18"/>
      <w:szCs w:val="18"/>
    </w:rPr>
  </w:style>
  <w:style w:type="paragraph" w:styleId="6">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7">
    <w:name w:val="toc 1"/>
    <w:basedOn w:val="1"/>
    <w:next w:val="1"/>
    <w:qFormat/>
    <w:uiPriority w:val="0"/>
  </w:style>
  <w:style w:type="paragraph" w:customStyle="1" w:styleId="10">
    <w:name w:val="WPSOffice手动目录 1"/>
    <w:qFormat/>
    <w:uiPriority w:val="0"/>
    <w:rPr>
      <w:rFonts w:ascii="Times New Roman" w:hAnsi="Times New Roman" w:eastAsia="宋体" w:cs="Times New Roman"/>
      <w:lang w:val="en-US" w:eastAsia="zh-CN" w:bidi="ar-SA"/>
    </w:rPr>
  </w:style>
  <w:style w:type="character" w:customStyle="1" w:styleId="11">
    <w:name w:val="页眉 Char"/>
    <w:basedOn w:val="9"/>
    <w:link w:val="6"/>
    <w:qFormat/>
    <w:uiPriority w:val="0"/>
    <w:rPr>
      <w:kern w:val="2"/>
      <w:sz w:val="18"/>
      <w:szCs w:val="18"/>
    </w:rPr>
  </w:style>
  <w:style w:type="character" w:customStyle="1" w:styleId="12">
    <w:name w:val="页脚 Char"/>
    <w:basedOn w:val="9"/>
    <w:link w:val="5"/>
    <w:qFormat/>
    <w:uiPriority w:val="0"/>
    <w:rPr>
      <w:kern w:val="2"/>
      <w:sz w:val="18"/>
      <w:szCs w:val="18"/>
    </w:rPr>
  </w:style>
  <w:style w:type="character" w:customStyle="1" w:styleId="13">
    <w:name w:val="批注框文本 Char"/>
    <w:basedOn w:val="9"/>
    <w:link w:val="4"/>
    <w:qFormat/>
    <w:uiPriority w:val="0"/>
    <w:rPr>
      <w:kern w:val="2"/>
      <w:sz w:val="18"/>
      <w:szCs w:val="18"/>
    </w:rPr>
  </w:style>
  <w:style w:type="paragraph" w:customStyle="1" w:styleId="1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760</Words>
  <Characters>4335</Characters>
  <Lines>36</Lines>
  <Paragraphs>10</Paragraphs>
  <TotalTime>1</TotalTime>
  <ScaleCrop>false</ScaleCrop>
  <LinksUpToDate>false</LinksUpToDate>
  <CharactersWithSpaces>5085</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2020-05-09T14:49:00Z</dcterms:created>
  <dc:creator>francis</dc:creator>
  <cp:lastModifiedBy>杨</cp:lastModifiedBy>
  <cp:lastPrinted>2020-05-10T12:24:00Z</cp:lastPrinted>
  <dcterms:modified xsi:type="dcterms:W3CDTF">2020-05-13T07:43:37Z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